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1"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47388">
        <w:rPr>
          <w:rFonts w:eastAsiaTheme="majorEastAsia" w:cs="Arial"/>
          <w:caps/>
          <w:sz w:val="28"/>
          <w:lang w:eastAsia="cs-CZ"/>
        </w:rPr>
        <w:t>MINISTERSTVO VNÚTRA SLOVENSKEJ REPUBLIKY</w:t>
      </w:r>
    </w:p>
    <w:p w:rsidR="003E4CCB" w:rsidRPr="00347388" w:rsidRDefault="003E4CCB" w:rsidP="003E4CCB">
      <w:pPr>
        <w:jc w:val="center"/>
        <w:rPr>
          <w:rFonts w:eastAsiaTheme="majorEastAsia" w:cs="Arial"/>
          <w:caps/>
          <w:sz w:val="28"/>
          <w:lang w:eastAsia="cs-CZ"/>
        </w:rPr>
      </w:pPr>
    </w:p>
    <w:p w:rsidR="003E4CCB" w:rsidRPr="00347388" w:rsidRDefault="003E4CCB" w:rsidP="003E4CCB">
      <w:pPr>
        <w:jc w:val="center"/>
        <w:rPr>
          <w:rFonts w:cs="Arial"/>
          <w:b/>
          <w:smallCaps/>
          <w:sz w:val="28"/>
          <w:lang w:eastAsia="cs-CZ"/>
        </w:rPr>
      </w:pPr>
    </w:p>
    <w:p w:rsidR="003E4CCB" w:rsidRPr="00347388" w:rsidRDefault="003E4CCB" w:rsidP="003E4CCB">
      <w:pPr>
        <w:jc w:val="center"/>
        <w:rPr>
          <w:rFonts w:cs="Arial"/>
          <w:b/>
          <w:smallCaps/>
          <w:sz w:val="28"/>
          <w:lang w:eastAsia="cs-CZ"/>
        </w:rPr>
      </w:pPr>
    </w:p>
    <w:p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rsidR="003E4CCB" w:rsidRPr="00347388" w:rsidRDefault="003E4CCB" w:rsidP="003E4CCB">
      <w:pPr>
        <w:rPr>
          <w:rFonts w:cs="Arial"/>
          <w:b/>
          <w:smallCaps/>
          <w:sz w:val="32"/>
          <w:lang w:eastAsia="cs-CZ"/>
        </w:rPr>
      </w:pPr>
    </w:p>
    <w:p w:rsidR="003E4CCB" w:rsidRPr="00347388" w:rsidRDefault="003E4CCB" w:rsidP="003E4CCB">
      <w:pPr>
        <w:rPr>
          <w:rFonts w:cs="Arial"/>
          <w:b/>
          <w:smallCaps/>
          <w:sz w:val="32"/>
          <w:lang w:eastAsia="cs-CZ"/>
        </w:rPr>
      </w:pPr>
    </w:p>
    <w:p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3E4CCB" w:rsidP="003E4CCB">
      <w:pPr>
        <w:rPr>
          <w:rFonts w:cs="Arial"/>
          <w:b/>
          <w:sz w:val="28"/>
          <w:lang w:eastAsia="cs-CZ"/>
        </w:rPr>
      </w:pPr>
    </w:p>
    <w:p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programovania a metodiky</w:t>
      </w:r>
    </w:p>
    <w:p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BE61FF">
        <w:rPr>
          <w:rFonts w:cs="Arial"/>
          <w:sz w:val="20"/>
          <w:lang w:eastAsia="cs-CZ"/>
        </w:rPr>
        <w:t>13.10</w:t>
      </w:r>
      <w:r w:rsidRPr="00E25071">
        <w:rPr>
          <w:rFonts w:cs="Arial"/>
          <w:sz w:val="20"/>
          <w:lang w:eastAsia="cs-CZ"/>
        </w:rPr>
        <w:t>. 201</w:t>
      </w:r>
      <w:r w:rsidR="00E25071">
        <w:rPr>
          <w:rFonts w:cs="Arial"/>
          <w:sz w:val="20"/>
          <w:lang w:eastAsia="cs-CZ"/>
        </w:rPr>
        <w:t>7</w:t>
      </w:r>
    </w:p>
    <w:p w:rsidR="003E4CCB" w:rsidRPr="00347388" w:rsidRDefault="003E4CCB" w:rsidP="003E4CCB">
      <w:pPr>
        <w:spacing w:line="360" w:lineRule="auto"/>
        <w:rPr>
          <w:rFonts w:cs="Arial"/>
          <w:sz w:val="20"/>
          <w:lang w:eastAsia="cs-CZ"/>
        </w:rPr>
      </w:pPr>
    </w:p>
    <w:p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rsidR="003E4CCB" w:rsidRPr="00347388" w:rsidRDefault="003E4CCB" w:rsidP="003E4CCB">
      <w:pPr>
        <w:tabs>
          <w:tab w:val="left" w:pos="6804"/>
        </w:tabs>
        <w:spacing w:line="360" w:lineRule="auto"/>
        <w:ind w:left="425" w:hanging="425"/>
        <w:rPr>
          <w:rFonts w:cs="Arial"/>
          <w:sz w:val="20"/>
          <w:lang w:eastAsia="cs-CZ"/>
        </w:rPr>
      </w:pPr>
      <w:r w:rsidRPr="00347388">
        <w:rPr>
          <w:rFonts w:cs="Arial"/>
          <w:sz w:val="20"/>
          <w:lang w:eastAsia="cs-CZ"/>
        </w:rPr>
        <w:t>Mgr. Samuel Arbe</w:t>
      </w:r>
      <w:r w:rsidRPr="00347388">
        <w:rPr>
          <w:rFonts w:cs="Arial"/>
          <w:sz w:val="20"/>
          <w:lang w:eastAsia="cs-CZ"/>
        </w:rPr>
        <w:tab/>
        <w:t>..............................</w:t>
      </w:r>
    </w:p>
    <w:p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riaditeľ odboru operačného programu Efektívna verejná správa</w:t>
      </w:r>
    </w:p>
    <w:p w:rsidR="003E4CCB" w:rsidRDefault="003E4CCB" w:rsidP="003E4CCB">
      <w:pPr>
        <w:spacing w:line="360" w:lineRule="auto"/>
        <w:rPr>
          <w:rFonts w:cs="Arial"/>
          <w:sz w:val="20"/>
          <w:lang w:eastAsia="cs-CZ"/>
        </w:rPr>
      </w:pPr>
      <w:r w:rsidRPr="00347388">
        <w:rPr>
          <w:rFonts w:cs="Arial"/>
          <w:sz w:val="20"/>
          <w:lang w:eastAsia="cs-CZ"/>
        </w:rPr>
        <w:t xml:space="preserve">Dátum: </w:t>
      </w:r>
      <w:r w:rsidR="00BE61FF">
        <w:rPr>
          <w:rFonts w:cs="Arial"/>
          <w:sz w:val="20"/>
          <w:lang w:eastAsia="cs-CZ"/>
        </w:rPr>
        <w:t>13.10</w:t>
      </w:r>
      <w:r w:rsidRPr="00E25071">
        <w:rPr>
          <w:rFonts w:cs="Arial"/>
          <w:sz w:val="20"/>
          <w:lang w:eastAsia="cs-CZ"/>
        </w:rPr>
        <w:t>. 201</w:t>
      </w:r>
      <w:r w:rsidR="00E25071" w:rsidRPr="00E25071">
        <w:rPr>
          <w:rFonts w:cs="Arial"/>
          <w:sz w:val="20"/>
          <w:lang w:eastAsia="cs-CZ"/>
        </w:rPr>
        <w:t>7</w:t>
      </w:r>
    </w:p>
    <w:p w:rsidR="006D6B9C" w:rsidRDefault="006D6B9C" w:rsidP="003E4CCB">
      <w:pPr>
        <w:spacing w:line="360" w:lineRule="auto"/>
      </w:pPr>
    </w:p>
    <w:p w:rsidR="00140CE3" w:rsidRPr="00347388" w:rsidRDefault="002244BF" w:rsidP="003E4CCB">
      <w:pPr>
        <w:spacing w:line="360" w:lineRule="auto"/>
        <w:rPr>
          <w:rFonts w:cs="Arial"/>
          <w:sz w:val="20"/>
          <w:lang w:eastAsia="cs-CZ"/>
        </w:rPr>
      </w:pPr>
      <w:r>
        <w:t>Schválil</w:t>
      </w:r>
    </w:p>
    <w:p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Rusnáková Erika </w:t>
      </w:r>
      <w:r w:rsidR="006B41BD">
        <w:rPr>
          <w:rFonts w:cs="Arial"/>
          <w:bCs/>
          <w:szCs w:val="18"/>
        </w:rPr>
        <w:tab/>
      </w:r>
      <w:r w:rsidR="006B41BD" w:rsidRPr="008F2822">
        <w:t>..............................</w:t>
      </w:r>
    </w:p>
    <w:p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rsidR="003E4CCB" w:rsidRPr="00347388" w:rsidRDefault="006B41BD" w:rsidP="00140CE3">
      <w:pPr>
        <w:tabs>
          <w:tab w:val="left" w:pos="1134"/>
        </w:tabs>
        <w:spacing w:line="360" w:lineRule="auto"/>
        <w:rPr>
          <w:rFonts w:cs="Arial"/>
          <w:sz w:val="20"/>
          <w:lang w:eastAsia="cs-CZ"/>
        </w:rPr>
      </w:pPr>
      <w:r w:rsidRPr="008F2822">
        <w:t xml:space="preserve">Dátum: </w:t>
      </w:r>
      <w:r w:rsidR="00BE61FF">
        <w:t>13.10</w:t>
      </w:r>
      <w:r>
        <w:t>. 2017</w:t>
      </w:r>
    </w:p>
    <w:p w:rsidR="001A3026" w:rsidRDefault="001A3026" w:rsidP="003E4CCB">
      <w:pPr>
        <w:tabs>
          <w:tab w:val="left" w:pos="1134"/>
        </w:tabs>
        <w:spacing w:line="360" w:lineRule="auto"/>
        <w:ind w:left="426" w:hanging="426"/>
        <w:rPr>
          <w:rFonts w:cs="Arial"/>
          <w:sz w:val="20"/>
          <w:lang w:eastAsia="cs-CZ"/>
        </w:rPr>
      </w:pPr>
    </w:p>
    <w:p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r>
      <w:bookmarkStart w:id="0" w:name="_GoBack"/>
      <w:bookmarkEnd w:id="0"/>
      <w:r w:rsidRPr="00347388">
        <w:rPr>
          <w:rFonts w:cs="Arial"/>
          <w:sz w:val="20"/>
          <w:lang w:eastAsia="cs-CZ"/>
        </w:rPr>
        <w:t>..............................</w:t>
      </w:r>
    </w:p>
    <w:p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rsidR="003E4CCB" w:rsidRPr="00347388" w:rsidRDefault="003E4CCB" w:rsidP="003E4CCB">
      <w:pPr>
        <w:spacing w:line="360" w:lineRule="auto"/>
        <w:rPr>
          <w:rFonts w:cs="Arial"/>
          <w:sz w:val="20"/>
          <w:lang w:eastAsia="cs-CZ"/>
        </w:rPr>
      </w:pPr>
      <w:r w:rsidRPr="00347388">
        <w:rPr>
          <w:rFonts w:cs="Arial"/>
          <w:sz w:val="20"/>
          <w:lang w:eastAsia="cs-CZ"/>
        </w:rPr>
        <w:t xml:space="preserve">Dátum: </w:t>
      </w:r>
      <w:r w:rsidR="00BE61FF">
        <w:rPr>
          <w:rFonts w:cs="Arial"/>
          <w:sz w:val="20"/>
          <w:lang w:eastAsia="cs-CZ"/>
        </w:rPr>
        <w:t>13.10</w:t>
      </w:r>
      <w:r w:rsidRPr="00E25071">
        <w:rPr>
          <w:rFonts w:cs="Arial"/>
          <w:sz w:val="20"/>
          <w:lang w:eastAsia="cs-CZ"/>
        </w:rPr>
        <w:t>. 201</w:t>
      </w:r>
      <w:r w:rsidR="00E25071" w:rsidRPr="00E25071">
        <w:rPr>
          <w:rFonts w:cs="Arial"/>
          <w:sz w:val="20"/>
          <w:lang w:eastAsia="cs-CZ"/>
        </w:rPr>
        <w:t>7</w:t>
      </w:r>
    </w:p>
    <w:p w:rsidR="003E4CCB" w:rsidRPr="00347388" w:rsidRDefault="003E4CCB" w:rsidP="003E4CCB">
      <w:pPr>
        <w:spacing w:line="360" w:lineRule="auto"/>
        <w:rPr>
          <w:rFonts w:cs="Arial"/>
          <w:sz w:val="20"/>
          <w:lang w:eastAsia="cs-CZ"/>
        </w:rPr>
      </w:pPr>
    </w:p>
    <w:p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rsidR="003E4CCB" w:rsidRPr="00347388" w:rsidRDefault="003E4CCB" w:rsidP="003E4CCB">
      <w:pPr>
        <w:jc w:val="center"/>
        <w:rPr>
          <w:rFonts w:cs="Arial"/>
          <w:sz w:val="18"/>
          <w:lang w:eastAsia="cs-CZ"/>
        </w:rPr>
      </w:pPr>
    </w:p>
    <w:p w:rsidR="003E4CCB" w:rsidRDefault="003E4CCB" w:rsidP="003E4CCB">
      <w:pPr>
        <w:jc w:val="center"/>
        <w:rPr>
          <w:color w:val="001D58"/>
          <w:sz w:val="60"/>
        </w:rPr>
      </w:pPr>
      <w:r w:rsidRPr="00E25071">
        <w:rPr>
          <w:rFonts w:cs="Arial"/>
          <w:sz w:val="18"/>
          <w:lang w:eastAsia="cs-CZ"/>
        </w:rPr>
        <w:t xml:space="preserve">Verzia: </w:t>
      </w:r>
      <w:r w:rsidR="00541EA6">
        <w:rPr>
          <w:rFonts w:cs="Arial"/>
          <w:sz w:val="18"/>
          <w:lang w:eastAsia="cs-CZ"/>
        </w:rPr>
        <w:t>3</w:t>
      </w:r>
      <w:r w:rsidRPr="00E25071">
        <w:rPr>
          <w:rFonts w:cs="Arial"/>
          <w:sz w:val="18"/>
          <w:lang w:eastAsia="cs-CZ"/>
        </w:rPr>
        <w:t>.</w:t>
      </w:r>
      <w:r w:rsidR="00BE61FF">
        <w:rPr>
          <w:rFonts w:cs="Arial"/>
          <w:sz w:val="18"/>
          <w:lang w:eastAsia="cs-CZ"/>
        </w:rPr>
        <w:t>3</w:t>
      </w:r>
      <w:r w:rsidRPr="00E25071">
        <w:rPr>
          <w:rFonts w:cs="Arial"/>
          <w:sz w:val="18"/>
          <w:lang w:eastAsia="cs-CZ"/>
        </w:rPr>
        <w:t xml:space="preserve">; platnosť od: </w:t>
      </w:r>
      <w:r w:rsidR="00BE61FF">
        <w:rPr>
          <w:rFonts w:cs="Arial"/>
          <w:sz w:val="18"/>
          <w:lang w:eastAsia="cs-CZ"/>
        </w:rPr>
        <w:t>13.10</w:t>
      </w:r>
      <w:r w:rsidRPr="00E25071">
        <w:rPr>
          <w:rFonts w:cs="Arial"/>
          <w:sz w:val="18"/>
          <w:lang w:eastAsia="cs-CZ"/>
        </w:rPr>
        <w:t>. 201</w:t>
      </w:r>
      <w:r w:rsidR="00E25071" w:rsidRPr="00E25071">
        <w:rPr>
          <w:rFonts w:cs="Arial"/>
          <w:sz w:val="18"/>
          <w:lang w:eastAsia="cs-CZ"/>
        </w:rPr>
        <w:t>7</w:t>
      </w:r>
      <w:r w:rsidRPr="00E25071">
        <w:rPr>
          <w:rFonts w:cs="Arial"/>
          <w:sz w:val="18"/>
          <w:lang w:eastAsia="cs-CZ"/>
        </w:rPr>
        <w:t xml:space="preserve">, účinnosť od: </w:t>
      </w:r>
      <w:r w:rsidR="00BE61FF">
        <w:rPr>
          <w:rFonts w:cs="Arial"/>
          <w:sz w:val="18"/>
          <w:lang w:eastAsia="cs-CZ"/>
        </w:rPr>
        <w:t>13.10</w:t>
      </w:r>
      <w:r w:rsidRPr="00E25071">
        <w:rPr>
          <w:rFonts w:cs="Arial"/>
          <w:sz w:val="18"/>
          <w:lang w:eastAsia="cs-CZ"/>
        </w:rPr>
        <w:t>. 201</w:t>
      </w:r>
      <w:r w:rsidR="00E25071" w:rsidRPr="00E25071">
        <w:rPr>
          <w:rFonts w:cs="Arial"/>
          <w:sz w:val="18"/>
          <w:lang w:eastAsia="cs-CZ"/>
        </w:rPr>
        <w:t>7</w:t>
      </w:r>
      <w:r>
        <w:rPr>
          <w:b/>
          <w:sz w:val="60"/>
        </w:rPr>
        <w:br w:type="page"/>
      </w:r>
    </w:p>
    <w:p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rsidR="003E4CCB" w:rsidRDefault="003E4CCB">
      <w:pPr>
        <w:pStyle w:val="Obsah1"/>
        <w:tabs>
          <w:tab w:val="left" w:pos="482"/>
          <w:tab w:val="right" w:leader="dot" w:pos="9060"/>
        </w:tabs>
        <w:rPr>
          <w:rFonts w:eastAsiaTheme="majorEastAsia" w:cs="Arial"/>
          <w:caps/>
          <w:sz w:val="28"/>
          <w:lang w:eastAsia="cs-CZ"/>
        </w:rPr>
      </w:pPr>
    </w:p>
    <w:bookmarkStart w:id="1" w:name="_Toc410907843"/>
    <w:p w:rsidR="00BF74B6" w:rsidRPr="00E135DC" w:rsidRDefault="000C0542">
      <w:pPr>
        <w:pStyle w:val="Obsah1"/>
        <w:tabs>
          <w:tab w:val="left" w:pos="482"/>
          <w:tab w:val="right" w:leader="dot" w:pos="9060"/>
        </w:tabs>
        <w:rPr>
          <w:rFonts w:eastAsiaTheme="minorEastAsia" w:cs="Arial"/>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40636364" w:history="1">
        <w:r w:rsidR="00BF74B6" w:rsidRPr="00E135DC">
          <w:rPr>
            <w:rStyle w:val="Hypertextovprepojenie"/>
            <w:rFonts w:cs="Arial"/>
            <w:noProof/>
            <w:szCs w:val="19"/>
          </w:rPr>
          <w:t>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Úvod</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4</w:t>
        </w:r>
        <w:r w:rsidR="00BF74B6" w:rsidRPr="00E135DC">
          <w:rPr>
            <w:rFonts w:cs="Arial"/>
            <w:noProof/>
            <w:webHidden/>
            <w:sz w:val="19"/>
            <w:szCs w:val="19"/>
          </w:rPr>
          <w:fldChar w:fldCharType="end"/>
        </w:r>
      </w:hyperlink>
    </w:p>
    <w:p w:rsidR="00BF74B6" w:rsidRPr="00E135DC" w:rsidRDefault="00073393">
      <w:pPr>
        <w:pStyle w:val="Obsah2"/>
        <w:tabs>
          <w:tab w:val="left" w:pos="960"/>
          <w:tab w:val="right" w:leader="dot" w:pos="9060"/>
        </w:tabs>
        <w:rPr>
          <w:rFonts w:eastAsiaTheme="minorEastAsia" w:cs="Arial"/>
          <w:noProof/>
          <w:sz w:val="19"/>
          <w:szCs w:val="19"/>
          <w:lang w:eastAsia="sk-SK"/>
        </w:rPr>
      </w:pPr>
      <w:hyperlink w:anchor="_Toc440636365" w:history="1">
        <w:r w:rsidR="00BF74B6" w:rsidRPr="00E135DC">
          <w:rPr>
            <w:rStyle w:val="Hypertextovprepojenie"/>
            <w:rFonts w:cs="Arial"/>
            <w:noProof/>
            <w:szCs w:val="19"/>
          </w:rPr>
          <w:t>1.1</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Účinnosť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4</w:t>
        </w:r>
        <w:r w:rsidR="00BF74B6" w:rsidRPr="00E135DC">
          <w:rPr>
            <w:rFonts w:cs="Arial"/>
            <w:noProof/>
            <w:webHidden/>
            <w:sz w:val="19"/>
            <w:szCs w:val="19"/>
          </w:rPr>
          <w:fldChar w:fldCharType="end"/>
        </w:r>
      </w:hyperlink>
    </w:p>
    <w:p w:rsidR="00BF74B6" w:rsidRPr="00E135DC" w:rsidRDefault="00073393">
      <w:pPr>
        <w:pStyle w:val="Obsah2"/>
        <w:tabs>
          <w:tab w:val="left" w:pos="960"/>
          <w:tab w:val="right" w:leader="dot" w:pos="9060"/>
        </w:tabs>
        <w:rPr>
          <w:rFonts w:eastAsiaTheme="minorEastAsia" w:cs="Arial"/>
          <w:noProof/>
          <w:sz w:val="19"/>
          <w:szCs w:val="19"/>
          <w:lang w:eastAsia="sk-SK"/>
        </w:rPr>
      </w:pPr>
      <w:hyperlink w:anchor="_Toc440636366" w:history="1">
        <w:r w:rsidR="00BF74B6" w:rsidRPr="00E135DC">
          <w:rPr>
            <w:rStyle w:val="Hypertextovprepojenie"/>
            <w:rFonts w:cs="Arial"/>
            <w:noProof/>
            <w:szCs w:val="19"/>
          </w:rPr>
          <w:t>1.2</w:t>
        </w:r>
        <w:r w:rsidR="00BF74B6" w:rsidRPr="00E135DC">
          <w:rPr>
            <w:rFonts w:eastAsiaTheme="minorEastAsia" w:cs="Arial"/>
            <w:noProof/>
            <w:sz w:val="19"/>
            <w:szCs w:val="19"/>
            <w:lang w:eastAsia="sk-SK"/>
          </w:rPr>
          <w:tab/>
        </w:r>
        <w:r w:rsidR="00BF74B6" w:rsidRPr="00E135DC">
          <w:rPr>
            <w:rStyle w:val="Hypertextovprepojenie"/>
            <w:rFonts w:cs="Arial"/>
            <w:noProof/>
            <w:szCs w:val="19"/>
          </w:rPr>
          <w:t>Cieľ príručky pre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4</w:t>
        </w:r>
        <w:r w:rsidR="00BF74B6" w:rsidRPr="00E135DC">
          <w:rPr>
            <w:rFonts w:cs="Arial"/>
            <w:noProof/>
            <w:webHidden/>
            <w:sz w:val="19"/>
            <w:szCs w:val="19"/>
          </w:rPr>
          <w:fldChar w:fldCharType="end"/>
        </w:r>
      </w:hyperlink>
    </w:p>
    <w:p w:rsidR="00BF74B6" w:rsidRPr="00E135DC" w:rsidRDefault="00073393">
      <w:pPr>
        <w:pStyle w:val="Obsah2"/>
        <w:tabs>
          <w:tab w:val="left" w:pos="960"/>
          <w:tab w:val="right" w:leader="dot" w:pos="9060"/>
        </w:tabs>
        <w:rPr>
          <w:rFonts w:eastAsiaTheme="minorEastAsia" w:cs="Arial"/>
          <w:noProof/>
          <w:sz w:val="19"/>
          <w:szCs w:val="19"/>
          <w:lang w:eastAsia="sk-SK"/>
        </w:rPr>
      </w:pPr>
      <w:hyperlink w:anchor="_Toc440636367" w:history="1">
        <w:r w:rsidR="00BF74B6" w:rsidRPr="00E135DC">
          <w:rPr>
            <w:rStyle w:val="Hypertextovprepojenie"/>
            <w:rFonts w:cs="Arial"/>
            <w:noProof/>
            <w:szCs w:val="19"/>
          </w:rPr>
          <w:t>1.3</w:t>
        </w:r>
        <w:r w:rsidR="00BF74B6" w:rsidRPr="00E135DC">
          <w:rPr>
            <w:rFonts w:eastAsiaTheme="minorEastAsia" w:cs="Arial"/>
            <w:noProof/>
            <w:sz w:val="19"/>
            <w:szCs w:val="19"/>
            <w:lang w:eastAsia="sk-SK"/>
          </w:rPr>
          <w:tab/>
        </w:r>
        <w:r w:rsidR="00BF74B6" w:rsidRPr="00E135DC">
          <w:rPr>
            <w:rStyle w:val="Hypertextovprepojenie"/>
            <w:rFonts w:cs="Arial"/>
            <w:noProof/>
            <w:szCs w:val="19"/>
          </w:rPr>
          <w:t>Definícia pojmov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5</w:t>
        </w:r>
        <w:r w:rsidR="00BF74B6" w:rsidRPr="00E135DC">
          <w:rPr>
            <w:rFonts w:cs="Arial"/>
            <w:noProof/>
            <w:webHidden/>
            <w:sz w:val="19"/>
            <w:szCs w:val="19"/>
          </w:rPr>
          <w:fldChar w:fldCharType="end"/>
        </w:r>
      </w:hyperlink>
    </w:p>
    <w:p w:rsidR="00BF74B6" w:rsidRPr="00E135DC" w:rsidRDefault="00073393">
      <w:pPr>
        <w:pStyle w:val="Obsah2"/>
        <w:tabs>
          <w:tab w:val="left" w:pos="960"/>
          <w:tab w:val="right" w:leader="dot" w:pos="9060"/>
        </w:tabs>
        <w:rPr>
          <w:rFonts w:eastAsiaTheme="minorEastAsia" w:cs="Arial"/>
          <w:noProof/>
          <w:sz w:val="19"/>
          <w:szCs w:val="19"/>
          <w:lang w:eastAsia="sk-SK"/>
        </w:rPr>
      </w:pPr>
      <w:hyperlink w:anchor="_Toc440636368" w:history="1">
        <w:r w:rsidR="00BF74B6" w:rsidRPr="00E135DC">
          <w:rPr>
            <w:rStyle w:val="Hypertextovprepojenie"/>
            <w:rFonts w:cs="Arial"/>
            <w:noProof/>
            <w:szCs w:val="19"/>
          </w:rPr>
          <w:t>1.4</w:t>
        </w:r>
        <w:r w:rsidR="00BF74B6" w:rsidRPr="00E135DC">
          <w:rPr>
            <w:rFonts w:eastAsiaTheme="minorEastAsia" w:cs="Arial"/>
            <w:noProof/>
            <w:sz w:val="19"/>
            <w:szCs w:val="19"/>
            <w:lang w:eastAsia="sk-SK"/>
          </w:rPr>
          <w:tab/>
        </w:r>
        <w:r w:rsidR="00BF74B6" w:rsidRPr="00E135DC">
          <w:rPr>
            <w:rStyle w:val="Hypertextovprepojenie"/>
            <w:rFonts w:cs="Arial"/>
            <w:noProof/>
            <w:szCs w:val="19"/>
          </w:rPr>
          <w:t>Skratky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15</w:t>
        </w:r>
        <w:r w:rsidR="00BF74B6" w:rsidRPr="00E135DC">
          <w:rPr>
            <w:rFonts w:cs="Arial"/>
            <w:noProof/>
            <w:webHidden/>
            <w:sz w:val="19"/>
            <w:szCs w:val="19"/>
          </w:rPr>
          <w:fldChar w:fldCharType="end"/>
        </w:r>
      </w:hyperlink>
    </w:p>
    <w:p w:rsidR="00BF74B6" w:rsidRPr="00E135DC" w:rsidRDefault="00073393">
      <w:pPr>
        <w:pStyle w:val="Obsah2"/>
        <w:tabs>
          <w:tab w:val="left" w:pos="960"/>
          <w:tab w:val="right" w:leader="dot" w:pos="9060"/>
        </w:tabs>
        <w:rPr>
          <w:rFonts w:eastAsiaTheme="minorEastAsia" w:cs="Arial"/>
          <w:noProof/>
          <w:sz w:val="19"/>
          <w:szCs w:val="19"/>
          <w:lang w:eastAsia="sk-SK"/>
        </w:rPr>
      </w:pPr>
      <w:hyperlink w:anchor="_Toc440636369" w:history="1">
        <w:r w:rsidR="00BF74B6" w:rsidRPr="00E135DC">
          <w:rPr>
            <w:rStyle w:val="Hypertextovprepojenie"/>
            <w:rFonts w:cs="Arial"/>
            <w:noProof/>
            <w:szCs w:val="19"/>
          </w:rPr>
          <w:t>1.5</w:t>
        </w:r>
        <w:r w:rsidR="00BF74B6" w:rsidRPr="00E135DC">
          <w:rPr>
            <w:rFonts w:eastAsiaTheme="minorEastAsia" w:cs="Arial"/>
            <w:noProof/>
            <w:sz w:val="19"/>
            <w:szCs w:val="19"/>
            <w:lang w:eastAsia="sk-SK"/>
          </w:rPr>
          <w:tab/>
        </w:r>
        <w:r w:rsidR="00BF74B6" w:rsidRPr="00E135DC">
          <w:rPr>
            <w:rStyle w:val="Hypertextovprepojenie"/>
            <w:rFonts w:cs="Arial"/>
            <w:noProof/>
            <w:szCs w:val="19"/>
          </w:rPr>
          <w:t>Legislatíva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_Toc440636369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17</w:t>
        </w:r>
        <w:r w:rsidR="00BF74B6" w:rsidRPr="00E135DC">
          <w:rPr>
            <w:rFonts w:cs="Arial"/>
            <w:noProof/>
            <w:webHidden/>
            <w:sz w:val="19"/>
            <w:szCs w:val="19"/>
          </w:rPr>
          <w:fldChar w:fldCharType="end"/>
        </w:r>
      </w:hyperlink>
    </w:p>
    <w:p w:rsidR="00BF74B6" w:rsidRPr="00E135DC" w:rsidRDefault="00073393">
      <w:pPr>
        <w:pStyle w:val="Obsah1"/>
        <w:tabs>
          <w:tab w:val="left" w:pos="482"/>
          <w:tab w:val="right" w:leader="dot" w:pos="9060"/>
        </w:tabs>
        <w:rPr>
          <w:rFonts w:eastAsiaTheme="minorEastAsia" w:cs="Arial"/>
          <w:noProof/>
          <w:sz w:val="19"/>
          <w:szCs w:val="19"/>
          <w:lang w:eastAsia="sk-SK"/>
        </w:rPr>
      </w:pPr>
      <w:hyperlink w:anchor="_Toc440636370" w:history="1">
        <w:r w:rsidR="00BF74B6" w:rsidRPr="00E135DC">
          <w:rPr>
            <w:rStyle w:val="Hypertextovprepojenie"/>
            <w:rFonts w:cs="Arial"/>
            <w:noProof/>
            <w:szCs w:val="19"/>
          </w:rPr>
          <w:t>2</w:t>
        </w:r>
        <w:r w:rsidR="00BF74B6" w:rsidRPr="00E135DC">
          <w:rPr>
            <w:rFonts w:eastAsiaTheme="minorEastAsia" w:cs="Arial"/>
            <w:noProof/>
            <w:sz w:val="19"/>
            <w:szCs w:val="19"/>
            <w:lang w:eastAsia="sk-SK"/>
          </w:rPr>
          <w:tab/>
        </w:r>
        <w:r w:rsidR="00BF74B6" w:rsidRPr="00E135DC">
          <w:rPr>
            <w:rStyle w:val="Hypertextovprepojenie"/>
            <w:rFonts w:cs="Arial"/>
            <w:noProof/>
            <w:szCs w:val="19"/>
          </w:rPr>
          <w:t>Realizácia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rsidR="00BF74B6" w:rsidRPr="00E135DC" w:rsidRDefault="00073393">
      <w:pPr>
        <w:pStyle w:val="Obsah2"/>
        <w:tabs>
          <w:tab w:val="left" w:pos="960"/>
          <w:tab w:val="right" w:leader="dot" w:pos="9060"/>
        </w:tabs>
        <w:rPr>
          <w:rFonts w:eastAsiaTheme="minorEastAsia" w:cs="Arial"/>
          <w:noProof/>
          <w:sz w:val="19"/>
          <w:szCs w:val="19"/>
          <w:lang w:eastAsia="sk-SK"/>
        </w:rPr>
      </w:pPr>
      <w:hyperlink w:anchor="_Toc440636371" w:history="1">
        <w:r w:rsidR="00BF74B6" w:rsidRPr="00E135DC">
          <w:rPr>
            <w:rStyle w:val="Hypertextovprepojenie"/>
            <w:rFonts w:cs="Arial"/>
            <w:noProof/>
            <w:szCs w:val="19"/>
          </w:rPr>
          <w:t>2.1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 k realizácii projektov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72" w:history="1">
        <w:r w:rsidR="00BF74B6" w:rsidRPr="00E135DC">
          <w:rPr>
            <w:rStyle w:val="Hypertextovprepojenie"/>
            <w:rFonts w:cs="Arial"/>
            <w:noProof/>
            <w:szCs w:val="19"/>
          </w:rPr>
          <w:t>2.1.1</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informácie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73" w:history="1">
        <w:r w:rsidR="00BF74B6" w:rsidRPr="00E135DC">
          <w:rPr>
            <w:rStyle w:val="Hypertextovprepojenie"/>
            <w:rFonts w:cs="Arial"/>
            <w:noProof/>
            <w:szCs w:val="19"/>
          </w:rPr>
          <w:t>2.1.2</w:t>
        </w:r>
        <w:r w:rsidR="00BF74B6" w:rsidRPr="00E135DC">
          <w:rPr>
            <w:rFonts w:eastAsiaTheme="minorEastAsia" w:cs="Arial"/>
            <w:noProof/>
            <w:sz w:val="19"/>
            <w:szCs w:val="19"/>
            <w:lang w:eastAsia="sk-SK"/>
          </w:rPr>
          <w:tab/>
        </w:r>
        <w:r w:rsidR="00BF74B6" w:rsidRPr="00E135DC">
          <w:rPr>
            <w:rStyle w:val="Hypertextovprepojenie"/>
            <w:rFonts w:cs="Arial"/>
            <w:noProof/>
            <w:szCs w:val="19"/>
          </w:rPr>
          <w:t>Na čo nezabudnúť po podpise zmluvy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18</w:t>
        </w:r>
        <w:r w:rsidR="00BF74B6" w:rsidRPr="00E135DC">
          <w:rPr>
            <w:rFonts w:cs="Arial"/>
            <w:noProof/>
            <w:webHidden/>
            <w:sz w:val="19"/>
            <w:szCs w:val="19"/>
          </w:rPr>
          <w:fldChar w:fldCharType="end"/>
        </w:r>
      </w:hyperlink>
    </w:p>
    <w:p w:rsidR="00BF74B6" w:rsidRPr="00E135DC" w:rsidRDefault="00073393">
      <w:pPr>
        <w:pStyle w:val="Obsah2"/>
        <w:tabs>
          <w:tab w:val="left" w:pos="960"/>
          <w:tab w:val="right" w:leader="dot" w:pos="9060"/>
        </w:tabs>
        <w:rPr>
          <w:rFonts w:eastAsiaTheme="minorEastAsia" w:cs="Arial"/>
          <w:noProof/>
          <w:sz w:val="19"/>
          <w:szCs w:val="19"/>
          <w:lang w:eastAsia="sk-SK"/>
        </w:rPr>
      </w:pPr>
      <w:hyperlink w:anchor="_Toc440636374" w:history="1">
        <w:r w:rsidR="00BF74B6" w:rsidRPr="00E135DC">
          <w:rPr>
            <w:rStyle w:val="Hypertextovprepojenie"/>
            <w:rFonts w:cs="Arial"/>
            <w:noProof/>
            <w:szCs w:val="19"/>
          </w:rPr>
          <w:t>2.2</w:t>
        </w:r>
        <w:r w:rsidR="00BF74B6" w:rsidRPr="00E135DC">
          <w:rPr>
            <w:rFonts w:eastAsiaTheme="minorEastAsia" w:cs="Arial"/>
            <w:noProof/>
            <w:sz w:val="19"/>
            <w:szCs w:val="19"/>
            <w:lang w:eastAsia="sk-SK"/>
          </w:rPr>
          <w:tab/>
        </w:r>
        <w:r w:rsidR="00BF74B6" w:rsidRPr="00E135DC">
          <w:rPr>
            <w:rStyle w:val="Hypertextovprepojenie"/>
            <w:rFonts w:cs="Arial"/>
            <w:noProof/>
            <w:szCs w:val="19"/>
          </w:rPr>
          <w:t>Monitorovanie projektu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20</w:t>
        </w:r>
        <w:r w:rsidR="00BF74B6" w:rsidRPr="00E135DC">
          <w:rPr>
            <w:rFonts w:cs="Arial"/>
            <w:noProof/>
            <w:webHidden/>
            <w:sz w:val="19"/>
            <w:szCs w:val="19"/>
          </w:rPr>
          <w:fldChar w:fldCharType="end"/>
        </w:r>
      </w:hyperlink>
    </w:p>
    <w:p w:rsidR="00BF74B6" w:rsidRPr="00E135DC" w:rsidRDefault="00073393">
      <w:pPr>
        <w:pStyle w:val="Obsah2"/>
        <w:tabs>
          <w:tab w:val="left" w:pos="960"/>
          <w:tab w:val="right" w:leader="dot" w:pos="9060"/>
        </w:tabs>
        <w:rPr>
          <w:rFonts w:eastAsiaTheme="minorEastAsia" w:cs="Arial"/>
          <w:noProof/>
          <w:sz w:val="19"/>
          <w:szCs w:val="19"/>
          <w:lang w:eastAsia="sk-SK"/>
        </w:rPr>
      </w:pPr>
      <w:hyperlink w:anchor="_Toc440636375" w:history="1">
        <w:r w:rsidR="00BF74B6" w:rsidRPr="00E135DC">
          <w:rPr>
            <w:rStyle w:val="Hypertextovprepojenie"/>
            <w:rFonts w:cs="Arial"/>
            <w:noProof/>
            <w:szCs w:val="19"/>
          </w:rPr>
          <w:t>2.3</w:t>
        </w:r>
        <w:r w:rsidR="00BF74B6" w:rsidRPr="00E135DC">
          <w:rPr>
            <w:rFonts w:eastAsiaTheme="minorEastAsia" w:cs="Arial"/>
            <w:noProof/>
            <w:sz w:val="19"/>
            <w:szCs w:val="19"/>
            <w:lang w:eastAsia="sk-SK"/>
          </w:rPr>
          <w:tab/>
        </w:r>
        <w:r w:rsidR="00BF74B6" w:rsidRPr="00E135DC">
          <w:rPr>
            <w:rStyle w:val="Hypertextovprepojenie"/>
            <w:rFonts w:cs="Arial"/>
            <w:noProof/>
            <w:szCs w:val="19"/>
          </w:rPr>
          <w:t>Zmena zmluvy o NFP</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23</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76" w:history="1">
        <w:r w:rsidR="00BF74B6" w:rsidRPr="00E135DC">
          <w:rPr>
            <w:rStyle w:val="Hypertextovprepojenie"/>
            <w:rFonts w:cs="Arial"/>
            <w:noProof/>
            <w:szCs w:val="19"/>
          </w:rPr>
          <w:t>2.3.1</w:t>
        </w:r>
        <w:r w:rsidR="00BF74B6" w:rsidRPr="00E135DC">
          <w:rPr>
            <w:rFonts w:eastAsiaTheme="minorEastAsia" w:cs="Arial"/>
            <w:noProof/>
            <w:sz w:val="19"/>
            <w:szCs w:val="19"/>
            <w:lang w:eastAsia="sk-SK"/>
          </w:rPr>
          <w:tab/>
        </w:r>
        <w:r w:rsidR="00BF74B6" w:rsidRPr="00E135DC">
          <w:rPr>
            <w:rStyle w:val="Hypertextovprepojenie"/>
            <w:rFonts w:cs="Arial"/>
            <w:noProof/>
            <w:szCs w:val="19"/>
          </w:rPr>
          <w:t>Charakter zmien a spôsob posudzovania zmien</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24</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77" w:history="1">
        <w:r w:rsidR="00BF74B6" w:rsidRPr="00E135DC">
          <w:rPr>
            <w:rStyle w:val="Hypertextovprepojenie"/>
            <w:rFonts w:cs="Arial"/>
            <w:noProof/>
            <w:szCs w:val="19"/>
          </w:rPr>
          <w:t>2.3.2</w:t>
        </w:r>
        <w:r w:rsidR="00BF74B6" w:rsidRPr="00E135DC">
          <w:rPr>
            <w:rFonts w:eastAsiaTheme="minorEastAsia" w:cs="Arial"/>
            <w:noProof/>
            <w:sz w:val="19"/>
            <w:szCs w:val="19"/>
            <w:lang w:eastAsia="sk-SK"/>
          </w:rPr>
          <w:tab/>
        </w:r>
        <w:r w:rsidR="00BF74B6" w:rsidRPr="00E135DC">
          <w:rPr>
            <w:rStyle w:val="Hypertextovprepojenie"/>
            <w:rFonts w:cs="Arial"/>
            <w:noProof/>
            <w:szCs w:val="19"/>
          </w:rPr>
          <w:t>Administrácia zmenového konania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26</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78" w:history="1">
        <w:r w:rsidR="00BF74B6" w:rsidRPr="00E135DC">
          <w:rPr>
            <w:rStyle w:val="Hypertextovprepojenie"/>
            <w:rFonts w:cs="Arial"/>
            <w:noProof/>
            <w:szCs w:val="19"/>
          </w:rPr>
          <w:t>2.3.3</w:t>
        </w:r>
        <w:r w:rsidR="00BF74B6" w:rsidRPr="00E135DC">
          <w:rPr>
            <w:rFonts w:eastAsiaTheme="minorEastAsia" w:cs="Arial"/>
            <w:noProof/>
            <w:sz w:val="19"/>
            <w:szCs w:val="19"/>
            <w:lang w:eastAsia="sk-SK"/>
          </w:rPr>
          <w:tab/>
        </w:r>
        <w:r w:rsidR="00BF74B6" w:rsidRPr="00E135DC">
          <w:rPr>
            <w:rStyle w:val="Hypertextovprepojenie"/>
            <w:rFonts w:cs="Arial"/>
            <w:noProof/>
            <w:szCs w:val="19"/>
          </w:rPr>
          <w:t>Ukončenie zmluvného vzťahu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28</w:t>
        </w:r>
        <w:r w:rsidR="00BF74B6" w:rsidRPr="00E135DC">
          <w:rPr>
            <w:rFonts w:cs="Arial"/>
            <w:noProof/>
            <w:webHidden/>
            <w:sz w:val="19"/>
            <w:szCs w:val="19"/>
          </w:rPr>
          <w:fldChar w:fldCharType="end"/>
        </w:r>
      </w:hyperlink>
    </w:p>
    <w:p w:rsidR="00BF74B6" w:rsidRPr="00E135DC" w:rsidRDefault="00073393">
      <w:pPr>
        <w:pStyle w:val="Obsah2"/>
        <w:tabs>
          <w:tab w:val="left" w:pos="960"/>
          <w:tab w:val="right" w:leader="dot" w:pos="9060"/>
        </w:tabs>
        <w:rPr>
          <w:rFonts w:eastAsiaTheme="minorEastAsia" w:cs="Arial"/>
          <w:noProof/>
          <w:sz w:val="19"/>
          <w:szCs w:val="19"/>
          <w:lang w:eastAsia="sk-SK"/>
        </w:rPr>
      </w:pPr>
      <w:hyperlink w:anchor="_Toc440636379" w:history="1">
        <w:r w:rsidR="00BF74B6" w:rsidRPr="00E135DC">
          <w:rPr>
            <w:rStyle w:val="Hypertextovprepojenie"/>
            <w:rFonts w:cs="Arial"/>
            <w:noProof/>
            <w:szCs w:val="19"/>
          </w:rPr>
          <w:t>2.4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riadenie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_Toc440636379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28</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80" w:history="1">
        <w:r w:rsidR="00BF74B6" w:rsidRPr="00E135DC">
          <w:rPr>
            <w:rStyle w:val="Hypertextovprepojenie"/>
            <w:rFonts w:cs="Arial"/>
            <w:noProof/>
            <w:szCs w:val="19"/>
          </w:rPr>
          <w:t>2.4.1</w:t>
        </w:r>
        <w:r w:rsidR="00BF74B6" w:rsidRPr="00E135DC">
          <w:rPr>
            <w:rFonts w:eastAsiaTheme="minorEastAsia" w:cs="Arial"/>
            <w:noProof/>
            <w:sz w:val="19"/>
            <w:szCs w:val="19"/>
            <w:lang w:eastAsia="sk-SK"/>
          </w:rPr>
          <w:tab/>
        </w:r>
        <w:r w:rsidR="00BF74B6" w:rsidRPr="00E135DC">
          <w:rPr>
            <w:rStyle w:val="Hypertextovprepojenie"/>
            <w:rFonts w:cs="Arial"/>
            <w:noProof/>
            <w:szCs w:val="19"/>
          </w:rPr>
          <w:t>Vedenie účtovníctva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29</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81" w:history="1">
        <w:r w:rsidR="00BF74B6" w:rsidRPr="00E135DC">
          <w:rPr>
            <w:rStyle w:val="Hypertextovprepojenie"/>
            <w:rFonts w:cs="Arial"/>
            <w:noProof/>
            <w:szCs w:val="19"/>
          </w:rPr>
          <w:t>2.4.2</w:t>
        </w:r>
        <w:r w:rsidR="00BF74B6" w:rsidRPr="00E135DC">
          <w:rPr>
            <w:rFonts w:eastAsiaTheme="minorEastAsia" w:cs="Arial"/>
            <w:noProof/>
            <w:sz w:val="19"/>
            <w:szCs w:val="19"/>
            <w:lang w:eastAsia="sk-SK"/>
          </w:rPr>
          <w:tab/>
        </w:r>
        <w:r w:rsidR="00BF74B6" w:rsidRPr="00E135DC">
          <w:rPr>
            <w:rStyle w:val="Hypertextovprepojenie"/>
            <w:rFonts w:cs="Arial"/>
            <w:noProof/>
            <w:szCs w:val="19"/>
          </w:rPr>
          <w:t>Účty a platby prijímateľa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30</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82" w:history="1">
        <w:r w:rsidR="00BF74B6" w:rsidRPr="00E135DC">
          <w:rPr>
            <w:rStyle w:val="Hypertextovprepojenie"/>
            <w:rFonts w:cs="Arial"/>
            <w:noProof/>
            <w:szCs w:val="19"/>
          </w:rPr>
          <w:t>Platby vo vzťahu prijímateľ – dodávateľ/zhotoviteľ</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32</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83" w:history="1">
        <w:r w:rsidR="00BF74B6" w:rsidRPr="00E135DC">
          <w:rPr>
            <w:rStyle w:val="Hypertextovprepojenie"/>
            <w:rFonts w:cs="Arial"/>
            <w:noProof/>
            <w:szCs w:val="19"/>
          </w:rPr>
          <w:t>2.4.3</w:t>
        </w:r>
        <w:r w:rsidR="00BF74B6" w:rsidRPr="00E135DC">
          <w:rPr>
            <w:rFonts w:eastAsiaTheme="minorEastAsia" w:cs="Arial"/>
            <w:noProof/>
            <w:sz w:val="19"/>
            <w:szCs w:val="19"/>
            <w:lang w:eastAsia="sk-SK"/>
          </w:rPr>
          <w:tab/>
        </w:r>
        <w:r w:rsidR="00BF74B6" w:rsidRPr="00E135DC">
          <w:rPr>
            <w:rStyle w:val="Hypertextovprepojenie"/>
            <w:rFonts w:cs="Arial"/>
            <w:noProof/>
            <w:szCs w:val="19"/>
          </w:rPr>
          <w:t>Oprávnenosť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32</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84" w:history="1">
        <w:r w:rsidR="00BF74B6" w:rsidRPr="00E135DC">
          <w:rPr>
            <w:rStyle w:val="Hypertextovprepojenie"/>
            <w:rFonts w:cs="Arial"/>
            <w:noProof/>
            <w:szCs w:val="19"/>
          </w:rPr>
          <w:t>2.4.4</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pri žiadosti o platbu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55</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85" w:history="1">
        <w:r w:rsidR="00BF74B6" w:rsidRPr="00E135DC">
          <w:rPr>
            <w:rStyle w:val="Hypertextovprepojenie"/>
            <w:rFonts w:cs="Arial"/>
            <w:noProof/>
            <w:szCs w:val="19"/>
          </w:rPr>
          <w:t>2.4.5</w:t>
        </w:r>
        <w:r w:rsidR="00BF74B6" w:rsidRPr="00E135DC">
          <w:rPr>
            <w:rFonts w:eastAsiaTheme="minorEastAsia" w:cs="Arial"/>
            <w:noProof/>
            <w:sz w:val="19"/>
            <w:szCs w:val="19"/>
            <w:lang w:eastAsia="sk-SK"/>
          </w:rPr>
          <w:tab/>
        </w:r>
        <w:r w:rsidR="00BF74B6" w:rsidRPr="00E135DC">
          <w:rPr>
            <w:rStyle w:val="Hypertextovprepojenie"/>
            <w:rFonts w:cs="Arial"/>
            <w:noProof/>
            <w:szCs w:val="19"/>
          </w:rPr>
          <w:t>Špecifiká jednotlivých systémov financovania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56</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86" w:history="1">
        <w:r w:rsidR="00BF74B6" w:rsidRPr="00E135DC">
          <w:rPr>
            <w:rStyle w:val="Hypertextovprepojenie"/>
            <w:rFonts w:cs="Arial"/>
            <w:noProof/>
            <w:szCs w:val="19"/>
            <w:lang w:eastAsia="cs-CZ"/>
          </w:rPr>
          <w:t>2.4.6</w:t>
        </w:r>
        <w:r w:rsidR="00BF74B6" w:rsidRPr="00E135DC">
          <w:rPr>
            <w:rFonts w:eastAsiaTheme="minorEastAsia" w:cs="Arial"/>
            <w:noProof/>
            <w:sz w:val="19"/>
            <w:szCs w:val="19"/>
            <w:lang w:eastAsia="sk-SK"/>
          </w:rPr>
          <w:tab/>
        </w:r>
        <w:r w:rsidR="00BF74B6" w:rsidRPr="00E135DC">
          <w:rPr>
            <w:rStyle w:val="Hypertextovprepojenie"/>
            <w:rFonts w:cs="Arial"/>
            <w:caps/>
            <w:noProof/>
            <w:szCs w:val="19"/>
            <w:lang w:eastAsia="cs-CZ"/>
          </w:rPr>
          <w:t>Ú</w:t>
        </w:r>
        <w:r w:rsidR="00BF74B6" w:rsidRPr="00E135DC">
          <w:rPr>
            <w:rStyle w:val="Hypertextovprepojenie"/>
            <w:rFonts w:cs="Arial"/>
            <w:noProof/>
            <w:szCs w:val="19"/>
            <w:lang w:eastAsia="cs-CZ"/>
          </w:rPr>
          <w:t>čtovné doklady a ich 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63</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87" w:history="1">
        <w:r w:rsidR="00BF74B6" w:rsidRPr="00E135DC">
          <w:rPr>
            <w:rStyle w:val="Hypertextovprepojenie"/>
            <w:rFonts w:cs="Arial"/>
            <w:noProof/>
            <w:szCs w:val="19"/>
          </w:rPr>
          <w:t>2.4.7</w:t>
        </w:r>
        <w:r w:rsidR="00BF74B6" w:rsidRPr="00E135DC">
          <w:rPr>
            <w:rFonts w:eastAsiaTheme="minorEastAsia" w:cs="Arial"/>
            <w:noProof/>
            <w:sz w:val="19"/>
            <w:szCs w:val="19"/>
            <w:lang w:eastAsia="sk-SK"/>
          </w:rPr>
          <w:tab/>
        </w:r>
        <w:r w:rsidR="00BF74B6" w:rsidRPr="00E135DC">
          <w:rPr>
            <w:rStyle w:val="Hypertextovprepojenie"/>
            <w:rFonts w:cs="Arial"/>
            <w:noProof/>
            <w:szCs w:val="19"/>
          </w:rPr>
          <w:t>Nezrovnalosti a vysporiadanie finančných vzťahov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77</w:t>
        </w:r>
        <w:r w:rsidR="00BF74B6" w:rsidRPr="00E135DC">
          <w:rPr>
            <w:rFonts w:cs="Arial"/>
            <w:noProof/>
            <w:webHidden/>
            <w:sz w:val="19"/>
            <w:szCs w:val="19"/>
          </w:rPr>
          <w:fldChar w:fldCharType="end"/>
        </w:r>
      </w:hyperlink>
    </w:p>
    <w:p w:rsidR="00BF74B6" w:rsidRPr="00E135DC" w:rsidRDefault="00073393">
      <w:pPr>
        <w:pStyle w:val="Obsah2"/>
        <w:tabs>
          <w:tab w:val="left" w:pos="960"/>
          <w:tab w:val="right" w:leader="dot" w:pos="9060"/>
        </w:tabs>
        <w:rPr>
          <w:rFonts w:eastAsiaTheme="minorEastAsia" w:cs="Arial"/>
          <w:noProof/>
          <w:sz w:val="19"/>
          <w:szCs w:val="19"/>
          <w:lang w:eastAsia="sk-SK"/>
        </w:rPr>
      </w:pPr>
      <w:hyperlink w:anchor="_Toc440636388" w:history="1">
        <w:r w:rsidR="00BF74B6" w:rsidRPr="00E135DC">
          <w:rPr>
            <w:rStyle w:val="Hypertextovprepojenie"/>
            <w:rFonts w:cs="Arial"/>
            <w:noProof/>
            <w:szCs w:val="19"/>
          </w:rPr>
          <w:t>2.5</w:t>
        </w:r>
        <w:r w:rsidR="00BF74B6" w:rsidRPr="00E135DC">
          <w:rPr>
            <w:rFonts w:eastAsiaTheme="minorEastAsia" w:cs="Arial"/>
            <w:noProof/>
            <w:sz w:val="19"/>
            <w:szCs w:val="19"/>
            <w:lang w:eastAsia="sk-SK"/>
          </w:rPr>
          <w:tab/>
        </w:r>
        <w:r w:rsidR="00BF74B6" w:rsidRPr="00E135DC">
          <w:rPr>
            <w:rStyle w:val="Hypertextovprepojenie"/>
            <w:rFonts w:cs="Arial"/>
            <w:noProof/>
            <w:szCs w:val="19"/>
          </w:rPr>
          <w:t>Verejné obstarávanie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82</w:t>
        </w:r>
        <w:r w:rsidR="00BF74B6" w:rsidRPr="00E135DC">
          <w:rPr>
            <w:rFonts w:cs="Arial"/>
            <w:noProof/>
            <w:webHidden/>
            <w:sz w:val="19"/>
            <w:szCs w:val="19"/>
          </w:rPr>
          <w:fldChar w:fldCharType="end"/>
        </w:r>
      </w:hyperlink>
    </w:p>
    <w:p w:rsidR="00BF74B6" w:rsidRPr="00E135DC" w:rsidRDefault="00251889">
      <w:pPr>
        <w:pStyle w:val="Obsah3"/>
        <w:rPr>
          <w:rFonts w:eastAsiaTheme="minorEastAsia" w:cs="Arial"/>
          <w:noProof/>
          <w:sz w:val="19"/>
          <w:szCs w:val="19"/>
          <w:lang w:eastAsia="sk-SK"/>
        </w:rPr>
      </w:pPr>
      <w:r w:rsidRPr="00E135DC">
        <w:rPr>
          <w:rFonts w:cs="Arial"/>
          <w:b/>
          <w:bCs/>
          <w:smallCaps/>
          <w:noProof/>
          <w:sz w:val="19"/>
          <w:szCs w:val="19"/>
          <w:lang w:eastAsia="sk-SK"/>
        </w:rPr>
        <w:drawing>
          <wp:anchor distT="0" distB="0" distL="114300" distR="114300" simplePos="0" relativeHeight="251659264" behindDoc="1" locked="0" layoutInCell="1" allowOverlap="1" wp14:anchorId="2B884D8D" wp14:editId="22E96868">
            <wp:simplePos x="0" y="0"/>
            <wp:positionH relativeFrom="page">
              <wp:posOffset>-111125</wp:posOffset>
            </wp:positionH>
            <wp:positionV relativeFrom="margin">
              <wp:posOffset>-21001024</wp:posOffset>
            </wp:positionV>
            <wp:extent cx="7559675" cy="10699115"/>
            <wp:effectExtent l="0" t="0" r="3175" b="6985"/>
            <wp:wrapNone/>
            <wp:docPr id="1" name="Obrázok 1"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59675" cy="10699115"/>
                    </a:xfrm>
                    <a:prstGeom prst="rect">
                      <a:avLst/>
                    </a:prstGeom>
                    <a:noFill/>
                    <a:ln>
                      <a:noFill/>
                    </a:ln>
                  </pic:spPr>
                </pic:pic>
              </a:graphicData>
            </a:graphic>
            <wp14:sizeRelH relativeFrom="page">
              <wp14:pctWidth>0</wp14:pctWidth>
            </wp14:sizeRelH>
            <wp14:sizeRelV relativeFrom="page">
              <wp14:pctHeight>0</wp14:pctHeight>
            </wp14:sizeRelV>
          </wp:anchor>
        </w:drawing>
      </w:r>
      <w:hyperlink w:anchor="_Toc440636389" w:history="1">
        <w:r w:rsidR="00BF74B6" w:rsidRPr="00E135DC">
          <w:rPr>
            <w:rStyle w:val="Hypertextovprepojenie"/>
            <w:rFonts w:cs="Arial"/>
            <w:noProof/>
            <w:szCs w:val="19"/>
          </w:rPr>
          <w:t>2.5.1</w:t>
        </w:r>
        <w:r w:rsidR="00BF74B6" w:rsidRPr="00E135DC">
          <w:rPr>
            <w:rFonts w:eastAsiaTheme="minorEastAsia" w:cs="Arial"/>
            <w:noProof/>
            <w:sz w:val="19"/>
            <w:szCs w:val="19"/>
            <w:lang w:eastAsia="sk-SK"/>
          </w:rPr>
          <w:tab/>
        </w:r>
        <w:r w:rsidR="00BF74B6" w:rsidRPr="00E135DC">
          <w:rPr>
            <w:rStyle w:val="Hypertextovprepojenie"/>
            <w:rFonts w:cs="Arial"/>
            <w:noProof/>
            <w:szCs w:val="19"/>
          </w:rPr>
          <w:t>Plán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_Toc440636389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82</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90" w:history="1">
        <w:r w:rsidR="00BF74B6" w:rsidRPr="00E135DC">
          <w:rPr>
            <w:rStyle w:val="Hypertextovprepojenie"/>
            <w:rFonts w:cs="Arial"/>
            <w:noProof/>
            <w:szCs w:val="19"/>
          </w:rPr>
          <w:t>2.5.2</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Predpokladaná hodnota zákazky (PHZ)</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83</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91" w:history="1">
        <w:r w:rsidR="00BF74B6" w:rsidRPr="00E135DC">
          <w:rPr>
            <w:rStyle w:val="Hypertextovprepojenie"/>
            <w:rFonts w:cs="Arial"/>
            <w:noProof/>
            <w:szCs w:val="19"/>
          </w:rPr>
          <w:t>2.5.3</w:t>
        </w:r>
        <w:r w:rsidR="00BF74B6" w:rsidRPr="00E135DC">
          <w:rPr>
            <w:rFonts w:eastAsiaTheme="minorEastAsia" w:cs="Arial"/>
            <w:noProof/>
            <w:sz w:val="19"/>
            <w:szCs w:val="19"/>
            <w:lang w:eastAsia="sk-SK"/>
          </w:rPr>
          <w:tab/>
        </w:r>
        <w:r w:rsidR="00BF74B6" w:rsidRPr="00E135DC">
          <w:rPr>
            <w:rStyle w:val="Hypertextovprepojenie"/>
            <w:rFonts w:cs="Arial"/>
            <w:noProof/>
            <w:szCs w:val="19"/>
          </w:rPr>
          <w:t>Povinnosť uzatvoriť zmluvu</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85</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92" w:history="1">
        <w:r w:rsidR="00BF74B6" w:rsidRPr="00E135DC">
          <w:rPr>
            <w:rStyle w:val="Hypertextovprepojenie"/>
            <w:rFonts w:cs="Arial"/>
            <w:noProof/>
            <w:szCs w:val="19"/>
          </w:rPr>
          <w:t>2.5.4</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limity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85</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93" w:history="1">
        <w:r w:rsidR="00BF74B6" w:rsidRPr="00E135DC">
          <w:rPr>
            <w:rStyle w:val="Hypertextovprepojenie"/>
            <w:rFonts w:cs="Arial"/>
            <w:noProof/>
            <w:szCs w:val="19"/>
          </w:rPr>
          <w:t>2.5.5</w:t>
        </w:r>
        <w:r w:rsidR="00BF74B6" w:rsidRPr="00E135DC">
          <w:rPr>
            <w:rFonts w:eastAsiaTheme="minorEastAsia" w:cs="Arial"/>
            <w:noProof/>
            <w:sz w:val="19"/>
            <w:szCs w:val="19"/>
            <w:lang w:eastAsia="sk-SK"/>
          </w:rPr>
          <w:tab/>
        </w:r>
        <w:r w:rsidR="00BF74B6" w:rsidRPr="00E135DC">
          <w:rPr>
            <w:rStyle w:val="Hypertextovprepojenie"/>
            <w:rFonts w:cs="Arial"/>
            <w:noProof/>
            <w:szCs w:val="19"/>
          </w:rPr>
          <w:t>Všeobecné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85</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94" w:history="1">
        <w:r w:rsidR="00BF74B6" w:rsidRPr="00E135DC">
          <w:rPr>
            <w:rStyle w:val="Hypertextovprepojenie"/>
            <w:rFonts w:cs="Arial"/>
            <w:noProof/>
            <w:szCs w:val="19"/>
          </w:rPr>
          <w:t>2.5.6</w:t>
        </w:r>
        <w:r w:rsidR="00BF74B6" w:rsidRPr="00E135DC">
          <w:rPr>
            <w:rFonts w:eastAsiaTheme="minorEastAsia" w:cs="Arial"/>
            <w:noProof/>
            <w:sz w:val="19"/>
            <w:szCs w:val="19"/>
            <w:lang w:eastAsia="sk-SK"/>
          </w:rPr>
          <w:tab/>
        </w:r>
        <w:r w:rsidR="00BF74B6" w:rsidRPr="00E135DC">
          <w:rPr>
            <w:rStyle w:val="Hypertextovprepojenie"/>
            <w:rFonts w:cs="Arial"/>
            <w:noProof/>
            <w:szCs w:val="19"/>
          </w:rPr>
          <w:t>Typy administratívnej kontroly VO</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90</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95" w:history="1">
        <w:r w:rsidR="00BF74B6" w:rsidRPr="00E135DC">
          <w:rPr>
            <w:rStyle w:val="Hypertextovprepojenie"/>
            <w:rFonts w:cs="Arial"/>
            <w:noProof/>
            <w:szCs w:val="19"/>
          </w:rPr>
          <w:t>2.5.7</w:t>
        </w:r>
        <w:r w:rsidR="00BF74B6" w:rsidRPr="00E135DC">
          <w:rPr>
            <w:rFonts w:eastAsiaTheme="minorEastAsia" w:cs="Arial"/>
            <w:noProof/>
            <w:sz w:val="19"/>
            <w:szCs w:val="19"/>
            <w:lang w:eastAsia="sk-SK"/>
          </w:rPr>
          <w:tab/>
        </w:r>
        <w:r w:rsidR="00BF74B6" w:rsidRPr="00E135DC">
          <w:rPr>
            <w:rStyle w:val="Hypertextovprepojenie"/>
            <w:rFonts w:cs="Arial"/>
            <w:noProof/>
            <w:szCs w:val="19"/>
          </w:rPr>
          <w:t>Finančné opravy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107</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96" w:history="1">
        <w:r w:rsidR="00BF74B6" w:rsidRPr="00E135DC">
          <w:rPr>
            <w:rStyle w:val="Hypertextovprepojenie"/>
            <w:rFonts w:cs="Arial"/>
            <w:noProof/>
            <w:szCs w:val="19"/>
          </w:rPr>
          <w:t>2.5.8</w:t>
        </w:r>
        <w:r w:rsidR="00BF74B6" w:rsidRPr="00E135DC">
          <w:rPr>
            <w:rFonts w:eastAsiaTheme="minorEastAsia" w:cs="Arial"/>
            <w:noProof/>
            <w:sz w:val="19"/>
            <w:szCs w:val="19"/>
            <w:lang w:eastAsia="sk-SK"/>
          </w:rPr>
          <w:tab/>
        </w:r>
        <w:r w:rsidR="00BF74B6" w:rsidRPr="00E135DC">
          <w:rPr>
            <w:rStyle w:val="Hypertextovprepojenie"/>
            <w:rFonts w:cs="Arial"/>
            <w:noProof/>
            <w:szCs w:val="19"/>
          </w:rPr>
          <w:t>Postupy vo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_Toc440636396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111</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97" w:history="1">
        <w:r w:rsidR="00BF74B6" w:rsidRPr="00E135DC">
          <w:rPr>
            <w:rStyle w:val="Hypertextovprepojenie"/>
            <w:rFonts w:cs="Arial"/>
            <w:noProof/>
            <w:szCs w:val="19"/>
          </w:rPr>
          <w:t>2.5.9</w:t>
        </w:r>
        <w:r w:rsidR="00BF74B6" w:rsidRPr="00E135DC">
          <w:rPr>
            <w:rFonts w:eastAsiaTheme="minorEastAsia" w:cs="Arial"/>
            <w:noProof/>
            <w:sz w:val="19"/>
            <w:szCs w:val="19"/>
            <w:lang w:eastAsia="sk-SK"/>
          </w:rPr>
          <w:tab/>
        </w:r>
        <w:r w:rsidR="00BF74B6" w:rsidRPr="00E135DC">
          <w:rPr>
            <w:rStyle w:val="Hypertextovprepojenie"/>
            <w:rFonts w:cs="Arial"/>
            <w:noProof/>
            <w:szCs w:val="19"/>
          </w:rPr>
          <w:t>Zákazky nespadajúce pod zákon o verejnom obstarávaní</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_Toc440636397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117</w:t>
        </w:r>
        <w:r w:rsidR="00BF74B6" w:rsidRPr="00E135DC">
          <w:rPr>
            <w:rFonts w:cs="Arial"/>
            <w:noProof/>
            <w:webHidden/>
            <w:sz w:val="19"/>
            <w:szCs w:val="19"/>
          </w:rPr>
          <w:fldChar w:fldCharType="end"/>
        </w:r>
      </w:hyperlink>
    </w:p>
    <w:p w:rsidR="00BF74B6" w:rsidRPr="00E135DC" w:rsidRDefault="00073393">
      <w:pPr>
        <w:pStyle w:val="Obsah3"/>
        <w:rPr>
          <w:rFonts w:eastAsiaTheme="minorEastAsia" w:cs="Arial"/>
          <w:noProof/>
          <w:sz w:val="19"/>
          <w:szCs w:val="19"/>
          <w:lang w:eastAsia="sk-SK"/>
        </w:rPr>
      </w:pPr>
      <w:hyperlink w:anchor="_Toc440636398" w:history="1">
        <w:r w:rsidR="00BF74B6" w:rsidRPr="00E135DC">
          <w:rPr>
            <w:rStyle w:val="Hypertextovprepojenie"/>
            <w:rFonts w:cs="Arial"/>
            <w:noProof/>
            <w:szCs w:val="19"/>
          </w:rPr>
          <w:t>2.5.10</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Konflikt záujmov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_Toc440636398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123</w:t>
        </w:r>
        <w:r w:rsidR="00BF74B6" w:rsidRPr="00E135DC">
          <w:rPr>
            <w:rFonts w:cs="Arial"/>
            <w:noProof/>
            <w:webHidden/>
            <w:sz w:val="19"/>
            <w:szCs w:val="19"/>
          </w:rPr>
          <w:fldChar w:fldCharType="end"/>
        </w:r>
      </w:hyperlink>
    </w:p>
    <w:p w:rsidR="00BF74B6" w:rsidRPr="00E135DC" w:rsidRDefault="00073393">
      <w:pPr>
        <w:pStyle w:val="Obsah2"/>
        <w:tabs>
          <w:tab w:val="left" w:pos="960"/>
          <w:tab w:val="right" w:leader="dot" w:pos="9060"/>
        </w:tabs>
        <w:rPr>
          <w:rFonts w:eastAsiaTheme="minorEastAsia" w:cs="Arial"/>
          <w:noProof/>
          <w:sz w:val="19"/>
          <w:szCs w:val="19"/>
          <w:lang w:eastAsia="sk-SK"/>
        </w:rPr>
      </w:pPr>
      <w:hyperlink w:anchor="_Toc440636399" w:history="1">
        <w:r w:rsidR="00BF74B6" w:rsidRPr="00E135DC">
          <w:rPr>
            <w:rStyle w:val="Hypertextovprepojenie"/>
            <w:rFonts w:cs="Arial"/>
            <w:noProof/>
            <w:szCs w:val="19"/>
          </w:rPr>
          <w:t>2.6</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Informačný systém (ITMS2014+)</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_Toc440636399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129</w:t>
        </w:r>
        <w:r w:rsidR="00BF74B6" w:rsidRPr="00E135DC">
          <w:rPr>
            <w:rFonts w:cs="Arial"/>
            <w:noProof/>
            <w:webHidden/>
            <w:sz w:val="19"/>
            <w:szCs w:val="19"/>
          </w:rPr>
          <w:fldChar w:fldCharType="end"/>
        </w:r>
      </w:hyperlink>
    </w:p>
    <w:p w:rsidR="00BF74B6" w:rsidRPr="00E135DC" w:rsidRDefault="00073393">
      <w:pPr>
        <w:pStyle w:val="Obsah2"/>
        <w:tabs>
          <w:tab w:val="left" w:pos="960"/>
          <w:tab w:val="right" w:leader="dot" w:pos="9060"/>
        </w:tabs>
        <w:rPr>
          <w:rFonts w:eastAsiaTheme="minorEastAsia" w:cs="Arial"/>
          <w:noProof/>
          <w:sz w:val="19"/>
          <w:szCs w:val="19"/>
          <w:lang w:eastAsia="sk-SK"/>
        </w:rPr>
      </w:pPr>
      <w:hyperlink w:anchor="_Toc440636400" w:history="1">
        <w:r w:rsidR="00BF74B6" w:rsidRPr="00E135DC">
          <w:rPr>
            <w:rStyle w:val="Hypertextovprepojenie"/>
            <w:rFonts w:cs="Arial"/>
            <w:noProof/>
            <w:szCs w:val="19"/>
          </w:rPr>
          <w:t>2.7</w:t>
        </w:r>
        <w:r w:rsidR="00BF74B6" w:rsidRPr="00E135DC">
          <w:rPr>
            <w:rFonts w:eastAsiaTheme="minorEastAsia" w:cs="Arial"/>
            <w:noProof/>
            <w:sz w:val="19"/>
            <w:szCs w:val="19"/>
            <w:lang w:eastAsia="sk-SK"/>
          </w:rPr>
          <w:tab/>
        </w:r>
        <w:r w:rsidR="00BF74B6" w:rsidRPr="00E135DC">
          <w:rPr>
            <w:rStyle w:val="Hypertextovprepojenie"/>
            <w:rFonts w:cs="Arial"/>
            <w:noProof/>
            <w:szCs w:val="19"/>
          </w:rPr>
          <w:t>Informovanie a komunikácia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_Toc440636400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130</w:t>
        </w:r>
        <w:r w:rsidR="00BF74B6" w:rsidRPr="00E135DC">
          <w:rPr>
            <w:rFonts w:cs="Arial"/>
            <w:noProof/>
            <w:webHidden/>
            <w:sz w:val="19"/>
            <w:szCs w:val="19"/>
          </w:rPr>
          <w:fldChar w:fldCharType="end"/>
        </w:r>
      </w:hyperlink>
    </w:p>
    <w:p w:rsidR="00BF74B6" w:rsidRPr="00E135DC" w:rsidRDefault="00073393">
      <w:pPr>
        <w:pStyle w:val="Obsah1"/>
        <w:tabs>
          <w:tab w:val="left" w:pos="482"/>
          <w:tab w:val="right" w:leader="dot" w:pos="9060"/>
        </w:tabs>
        <w:rPr>
          <w:rFonts w:eastAsiaTheme="minorEastAsia" w:cs="Arial"/>
          <w:noProof/>
          <w:sz w:val="19"/>
          <w:szCs w:val="19"/>
          <w:lang w:eastAsia="sk-SK"/>
        </w:rPr>
      </w:pPr>
      <w:hyperlink w:anchor="_Toc440636401" w:history="1">
        <w:r w:rsidR="00BF74B6" w:rsidRPr="00E135DC">
          <w:rPr>
            <w:rStyle w:val="Hypertextovprepojenie"/>
            <w:rFonts w:cs="Arial"/>
            <w:noProof/>
            <w:szCs w:val="19"/>
          </w:rPr>
          <w:t>3</w:t>
        </w:r>
        <w:r w:rsidR="00BF74B6" w:rsidRPr="00E135DC">
          <w:rPr>
            <w:rFonts w:eastAsiaTheme="minorEastAsia" w:cs="Arial"/>
            <w:noProof/>
            <w:sz w:val="19"/>
            <w:szCs w:val="19"/>
            <w:lang w:eastAsia="sk-SK"/>
          </w:rPr>
          <w:tab/>
        </w:r>
        <w:r w:rsidR="00BF74B6" w:rsidRPr="00E135DC">
          <w:rPr>
            <w:rStyle w:val="Hypertextovprepojenie"/>
            <w:rFonts w:cs="Arial"/>
            <w:noProof/>
            <w:szCs w:val="19"/>
          </w:rPr>
          <w:t>Kontrola a overovanie oprávnenosti výdavkov</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_Toc440636401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132</w:t>
        </w:r>
        <w:r w:rsidR="00BF74B6" w:rsidRPr="00E135DC">
          <w:rPr>
            <w:rFonts w:cs="Arial"/>
            <w:noProof/>
            <w:webHidden/>
            <w:sz w:val="19"/>
            <w:szCs w:val="19"/>
          </w:rPr>
          <w:fldChar w:fldCharType="end"/>
        </w:r>
      </w:hyperlink>
    </w:p>
    <w:p w:rsidR="00BF74B6" w:rsidRPr="00E135DC" w:rsidRDefault="00073393">
      <w:pPr>
        <w:pStyle w:val="Obsah2"/>
        <w:tabs>
          <w:tab w:val="left" w:pos="960"/>
          <w:tab w:val="right" w:leader="dot" w:pos="9060"/>
        </w:tabs>
        <w:rPr>
          <w:rFonts w:eastAsiaTheme="minorEastAsia" w:cs="Arial"/>
          <w:noProof/>
          <w:sz w:val="19"/>
          <w:szCs w:val="19"/>
          <w:lang w:eastAsia="sk-SK"/>
        </w:rPr>
      </w:pPr>
      <w:hyperlink w:anchor="_Toc440636402" w:history="1">
        <w:r w:rsidR="00BF74B6" w:rsidRPr="00E135DC">
          <w:rPr>
            <w:rStyle w:val="Hypertextovprepojenie"/>
            <w:rFonts w:cs="Arial"/>
            <w:noProof/>
            <w:szCs w:val="19"/>
          </w:rPr>
          <w:t>3.1</w:t>
        </w:r>
        <w:r w:rsidR="00BF74B6" w:rsidRPr="00E135DC">
          <w:rPr>
            <w:rFonts w:eastAsiaTheme="minorEastAsia" w:cs="Arial"/>
            <w:noProof/>
            <w:sz w:val="19"/>
            <w:szCs w:val="19"/>
            <w:lang w:eastAsia="sk-SK"/>
          </w:rPr>
          <w:tab/>
        </w:r>
        <w:r w:rsidR="00BF74B6" w:rsidRPr="00E135DC">
          <w:rPr>
            <w:rStyle w:val="Hypertextovprepojenie"/>
            <w:rFonts w:cs="Arial"/>
            <w:noProof/>
            <w:szCs w:val="19"/>
          </w:rPr>
          <w:t xml:space="preserve">Administratívna </w:t>
        </w:r>
        <w:r w:rsidR="008D701A" w:rsidRPr="00E135DC">
          <w:rPr>
            <w:rStyle w:val="Hypertextovprepojenie"/>
            <w:rFonts w:cs="Arial"/>
            <w:noProof/>
            <w:szCs w:val="19"/>
          </w:rPr>
          <w:t xml:space="preserve">finančná </w:t>
        </w:r>
        <w:r w:rsidR="00BF74B6" w:rsidRPr="00E135DC">
          <w:rPr>
            <w:rStyle w:val="Hypertextovprepojenie"/>
            <w:rFonts w:cs="Arial"/>
            <w:noProof/>
            <w:szCs w:val="19"/>
          </w:rPr>
          <w:t>kontrola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_Toc440636402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132</w:t>
        </w:r>
        <w:r w:rsidR="00BF74B6" w:rsidRPr="00E135DC">
          <w:rPr>
            <w:rFonts w:cs="Arial"/>
            <w:noProof/>
            <w:webHidden/>
            <w:sz w:val="19"/>
            <w:szCs w:val="19"/>
          </w:rPr>
          <w:fldChar w:fldCharType="end"/>
        </w:r>
      </w:hyperlink>
    </w:p>
    <w:p w:rsidR="00BF74B6" w:rsidRPr="00E135DC" w:rsidRDefault="00073393">
      <w:pPr>
        <w:pStyle w:val="Obsah2"/>
        <w:tabs>
          <w:tab w:val="left" w:pos="960"/>
          <w:tab w:val="right" w:leader="dot" w:pos="9060"/>
        </w:tabs>
        <w:rPr>
          <w:rFonts w:eastAsiaTheme="minorEastAsia" w:cs="Arial"/>
          <w:noProof/>
          <w:sz w:val="19"/>
          <w:szCs w:val="19"/>
          <w:lang w:eastAsia="sk-SK"/>
        </w:rPr>
      </w:pPr>
      <w:hyperlink w:anchor="_Toc440636403" w:history="1">
        <w:r w:rsidR="00BF74B6" w:rsidRPr="00E135DC">
          <w:rPr>
            <w:rStyle w:val="Hypertextovprepojenie"/>
            <w:rFonts w:cs="Arial"/>
            <w:noProof/>
            <w:szCs w:val="19"/>
          </w:rPr>
          <w:t>3.2</w:t>
        </w:r>
        <w:r w:rsidR="00BF74B6" w:rsidRPr="00E135DC">
          <w:rPr>
            <w:rFonts w:eastAsiaTheme="minorEastAsia" w:cs="Arial"/>
            <w:noProof/>
            <w:sz w:val="19"/>
            <w:szCs w:val="19"/>
            <w:lang w:eastAsia="sk-SK"/>
          </w:rPr>
          <w:tab/>
        </w:r>
        <w:r w:rsidR="00D96AD0" w:rsidRPr="00E135DC">
          <w:rPr>
            <w:rStyle w:val="Hypertextovprepojenie"/>
            <w:rFonts w:cs="Arial"/>
            <w:noProof/>
            <w:szCs w:val="19"/>
          </w:rPr>
          <w:t>Finančná k</w:t>
        </w:r>
        <w:r w:rsidR="00BF74B6" w:rsidRPr="00E135DC">
          <w:rPr>
            <w:rStyle w:val="Hypertextovprepojenie"/>
            <w:rFonts w:cs="Arial"/>
            <w:noProof/>
            <w:szCs w:val="19"/>
          </w:rPr>
          <w:t>ontrola na mieste</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_Toc440636403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135</w:t>
        </w:r>
        <w:r w:rsidR="00BF74B6" w:rsidRPr="00E135DC">
          <w:rPr>
            <w:rFonts w:cs="Arial"/>
            <w:noProof/>
            <w:webHidden/>
            <w:sz w:val="19"/>
            <w:szCs w:val="19"/>
          </w:rPr>
          <w:fldChar w:fldCharType="end"/>
        </w:r>
      </w:hyperlink>
    </w:p>
    <w:p w:rsidR="00BF74B6" w:rsidRPr="00E135DC" w:rsidRDefault="00073393">
      <w:pPr>
        <w:pStyle w:val="Obsah1"/>
        <w:tabs>
          <w:tab w:val="left" w:pos="482"/>
          <w:tab w:val="right" w:leader="dot" w:pos="9060"/>
        </w:tabs>
        <w:rPr>
          <w:rFonts w:eastAsiaTheme="minorEastAsia" w:cs="Arial"/>
          <w:noProof/>
          <w:sz w:val="19"/>
          <w:szCs w:val="19"/>
          <w:lang w:eastAsia="sk-SK"/>
        </w:rPr>
      </w:pPr>
      <w:hyperlink w:anchor="_Toc440636404" w:history="1">
        <w:r w:rsidR="00BF74B6" w:rsidRPr="00E135DC">
          <w:rPr>
            <w:rStyle w:val="Hypertextovprepojenie"/>
            <w:rFonts w:cs="Arial"/>
            <w:noProof/>
            <w:szCs w:val="19"/>
          </w:rPr>
          <w:t>4</w:t>
        </w:r>
        <w:r w:rsidR="00BF74B6" w:rsidRPr="00E135DC">
          <w:rPr>
            <w:rFonts w:eastAsiaTheme="minorEastAsia" w:cs="Arial"/>
            <w:noProof/>
            <w:sz w:val="19"/>
            <w:szCs w:val="19"/>
            <w:lang w:eastAsia="sk-SK"/>
          </w:rPr>
          <w:tab/>
        </w:r>
        <w:r w:rsidR="00BF74B6" w:rsidRPr="00E135DC">
          <w:rPr>
            <w:rStyle w:val="Hypertextovprepojenie"/>
            <w:rFonts w:cs="Arial"/>
            <w:noProof/>
            <w:szCs w:val="19"/>
          </w:rPr>
          <w:t>Prechodné a záverečné ustanovenia</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_Toc440636404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142</w:t>
        </w:r>
        <w:r w:rsidR="00BF74B6" w:rsidRPr="00E135DC">
          <w:rPr>
            <w:rFonts w:cs="Arial"/>
            <w:noProof/>
            <w:webHidden/>
            <w:sz w:val="19"/>
            <w:szCs w:val="19"/>
          </w:rPr>
          <w:fldChar w:fldCharType="end"/>
        </w:r>
      </w:hyperlink>
    </w:p>
    <w:p w:rsidR="00BF74B6" w:rsidRPr="00E135DC" w:rsidRDefault="00073393">
      <w:pPr>
        <w:pStyle w:val="Obsah1"/>
        <w:tabs>
          <w:tab w:val="left" w:pos="482"/>
          <w:tab w:val="right" w:leader="dot" w:pos="9060"/>
        </w:tabs>
        <w:rPr>
          <w:rFonts w:eastAsiaTheme="minorEastAsia" w:cs="Arial"/>
          <w:noProof/>
          <w:sz w:val="19"/>
          <w:szCs w:val="19"/>
          <w:lang w:eastAsia="sk-SK"/>
        </w:rPr>
      </w:pPr>
      <w:hyperlink w:anchor="_Toc440636405" w:history="1">
        <w:r w:rsidR="00BF74B6" w:rsidRPr="00E135DC">
          <w:rPr>
            <w:rStyle w:val="Hypertextovprepojenie"/>
            <w:rFonts w:cs="Arial"/>
            <w:noProof/>
            <w:szCs w:val="19"/>
          </w:rPr>
          <w:t>5</w:t>
        </w:r>
        <w:r w:rsidR="00BF74B6" w:rsidRPr="00E135DC">
          <w:rPr>
            <w:rFonts w:eastAsiaTheme="minorEastAsia" w:cs="Arial"/>
            <w:noProof/>
            <w:sz w:val="19"/>
            <w:szCs w:val="19"/>
            <w:lang w:eastAsia="sk-SK"/>
          </w:rPr>
          <w:tab/>
        </w:r>
        <w:r w:rsidR="00BF74B6" w:rsidRPr="00E135DC">
          <w:rPr>
            <w:rStyle w:val="Hypertextovprepojenie"/>
            <w:rFonts w:cs="Arial"/>
            <w:noProof/>
            <w:szCs w:val="19"/>
          </w:rPr>
          <w:t>Prílohy</w:t>
        </w:r>
        <w:r w:rsidR="00BF74B6" w:rsidRPr="00E135DC">
          <w:rPr>
            <w:rFonts w:cs="Arial"/>
            <w:noProof/>
            <w:webHidden/>
            <w:sz w:val="19"/>
            <w:szCs w:val="19"/>
          </w:rPr>
          <w:tab/>
        </w:r>
        <w:r w:rsidR="00BF74B6" w:rsidRPr="00E135DC">
          <w:rPr>
            <w:rFonts w:cs="Arial"/>
            <w:noProof/>
            <w:webHidden/>
            <w:sz w:val="19"/>
            <w:szCs w:val="19"/>
          </w:rPr>
          <w:fldChar w:fldCharType="begin"/>
        </w:r>
        <w:r w:rsidR="00BF74B6" w:rsidRPr="00E135DC">
          <w:rPr>
            <w:rFonts w:cs="Arial"/>
            <w:noProof/>
            <w:webHidden/>
            <w:sz w:val="19"/>
            <w:szCs w:val="19"/>
          </w:rPr>
          <w:instrText xml:space="preserve"> PAGEREF _Toc440636405 \h </w:instrText>
        </w:r>
        <w:r w:rsidR="00BF74B6" w:rsidRPr="00E135DC">
          <w:rPr>
            <w:rFonts w:cs="Arial"/>
            <w:noProof/>
            <w:webHidden/>
            <w:sz w:val="19"/>
            <w:szCs w:val="19"/>
          </w:rPr>
        </w:r>
        <w:r w:rsidR="00BF74B6" w:rsidRPr="00E135DC">
          <w:rPr>
            <w:rFonts w:cs="Arial"/>
            <w:noProof/>
            <w:webHidden/>
            <w:sz w:val="19"/>
            <w:szCs w:val="19"/>
          </w:rPr>
          <w:fldChar w:fldCharType="separate"/>
        </w:r>
        <w:r w:rsidR="000733AD">
          <w:rPr>
            <w:rFonts w:cs="Arial"/>
            <w:noProof/>
            <w:webHidden/>
            <w:sz w:val="19"/>
            <w:szCs w:val="19"/>
          </w:rPr>
          <w:t>143</w:t>
        </w:r>
        <w:r w:rsidR="00BF74B6" w:rsidRPr="00E135DC">
          <w:rPr>
            <w:rFonts w:cs="Arial"/>
            <w:noProof/>
            <w:webHidden/>
            <w:sz w:val="19"/>
            <w:szCs w:val="19"/>
          </w:rPr>
          <w:fldChar w:fldCharType="end"/>
        </w:r>
      </w:hyperlink>
    </w:p>
    <w:p w:rsidR="003979B2" w:rsidRPr="0073389C" w:rsidRDefault="000C0542" w:rsidP="003979B2">
      <w:pPr>
        <w:spacing w:after="120"/>
        <w:rPr>
          <w:sz w:val="20"/>
        </w:rPr>
      </w:pPr>
      <w:r w:rsidRPr="00E135DC">
        <w:rPr>
          <w:rFonts w:cs="Arial"/>
          <w:b/>
          <w:szCs w:val="19"/>
        </w:rPr>
        <w:fldChar w:fldCharType="end"/>
      </w:r>
    </w:p>
    <w:p w:rsidR="00AE5A8F" w:rsidRPr="0073389C" w:rsidRDefault="00AE5A8F" w:rsidP="009F56AB">
      <w:pPr>
        <w:pStyle w:val="Nadpis1"/>
        <w:spacing w:line="288" w:lineRule="auto"/>
        <w:jc w:val="both"/>
        <w:rPr>
          <w:rFonts w:ascii="Arial" w:hAnsi="Arial"/>
          <w:lang w:val="sk-SK"/>
        </w:rPr>
      </w:pPr>
      <w:bookmarkStart w:id="2" w:name="_Toc440372853"/>
      <w:bookmarkStart w:id="3" w:name="_Toc440636364"/>
      <w:r w:rsidRPr="0073389C">
        <w:rPr>
          <w:rFonts w:ascii="Arial" w:hAnsi="Arial"/>
          <w:lang w:val="sk-SK"/>
        </w:rPr>
        <w:lastRenderedPageBreak/>
        <w:t>Úvod</w:t>
      </w:r>
      <w:bookmarkEnd w:id="1"/>
      <w:bookmarkEnd w:id="2"/>
      <w:bookmarkEnd w:id="3"/>
    </w:p>
    <w:p w:rsidR="00AE5A8F" w:rsidRPr="0073389C" w:rsidRDefault="00AE5A8F" w:rsidP="009F56AB">
      <w:pPr>
        <w:pStyle w:val="Nadpis2"/>
        <w:spacing w:line="288" w:lineRule="auto"/>
        <w:jc w:val="both"/>
        <w:rPr>
          <w:lang w:val="sk-SK"/>
        </w:rPr>
      </w:pPr>
      <w:bookmarkStart w:id="4" w:name="_Toc410907844"/>
      <w:r w:rsidRPr="0073389C">
        <w:rPr>
          <w:lang w:val="sk-SK"/>
        </w:rPr>
        <w:t xml:space="preserve"> </w:t>
      </w:r>
      <w:bookmarkStart w:id="5" w:name="_Toc440372854"/>
      <w:bookmarkStart w:id="6" w:name="_Toc440636365"/>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4"/>
      <w:r w:rsidR="00A028FD" w:rsidRPr="0073389C">
        <w:rPr>
          <w:lang w:val="sk-SK"/>
        </w:rPr>
        <w:t xml:space="preserve"> pre p</w:t>
      </w:r>
      <w:r w:rsidR="001917F5" w:rsidRPr="0073389C">
        <w:rPr>
          <w:lang w:val="sk-SK"/>
        </w:rPr>
        <w:t>rijímateľa</w:t>
      </w:r>
      <w:bookmarkEnd w:id="5"/>
      <w:bookmarkEnd w:id="6"/>
    </w:p>
    <w:p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hyperlink r:id="rId12" w:history="1">
        <w:r w:rsidR="00E60279" w:rsidRPr="0073389C">
          <w:rPr>
            <w:rFonts w:ascii="Arial" w:hAnsi="Arial" w:cs="Arial"/>
            <w:sz w:val="19"/>
            <w:szCs w:val="19"/>
            <w:lang w:val="sk-SK"/>
          </w:rPr>
          <w:t>www.opevs.eu</w:t>
        </w:r>
      </w:hyperlink>
      <w:r w:rsidR="00E60279" w:rsidRPr="0073389C">
        <w:rPr>
          <w:rFonts w:ascii="Arial" w:hAnsi="Arial" w:cs="Arial"/>
          <w:sz w:val="19"/>
          <w:szCs w:val="19"/>
          <w:lang w:val="sk-SK"/>
        </w:rPr>
        <w:t xml:space="preserve">. </w:t>
      </w:r>
    </w:p>
    <w:p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w:t>
      </w:r>
      <w:proofErr w:type="spellStart"/>
      <w:r w:rsidR="008B1AA4" w:rsidRPr="0073389C">
        <w:rPr>
          <w:rFonts w:ascii="Arial" w:hAnsi="Arial" w:cs="Arial"/>
          <w:sz w:val="19"/>
          <w:szCs w:val="19"/>
          <w:lang w:val="sk-SK"/>
        </w:rPr>
        <w:t>ŽoNFP</w:t>
      </w:r>
      <w:proofErr w:type="spellEnd"/>
      <w:r w:rsidR="008B1AA4" w:rsidRPr="0073389C">
        <w:rPr>
          <w:rFonts w:ascii="Arial" w:hAnsi="Arial" w:cs="Arial"/>
          <w:sz w:val="19"/>
          <w:szCs w:val="19"/>
          <w:lang w:val="sk-SK"/>
        </w:rPr>
        <w:t xml:space="preserve">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rsidR="002F293D" w:rsidRPr="0073389C" w:rsidRDefault="002F293D" w:rsidP="007B5322">
      <w:pPr>
        <w:spacing w:before="120" w:after="120" w:line="288" w:lineRule="auto"/>
        <w:jc w:val="both"/>
      </w:pPr>
      <w:r w:rsidRPr="0073389C">
        <w:t xml:space="preserve">SR EŠIF a metodické pokyny CKO sú zverejnené na stránke </w:t>
      </w:r>
      <w:hyperlink r:id="rId13" w:history="1">
        <w:r w:rsidRPr="0073389C">
          <w:rPr>
            <w:rStyle w:val="Hypertextovprepojenie"/>
          </w:rPr>
          <w:t>www.partnerskadohoda.gov.sk</w:t>
        </w:r>
      </w:hyperlink>
      <w:r w:rsidRPr="0073389C">
        <w:t xml:space="preserve">, SFR je zverejnený na stránke </w:t>
      </w:r>
      <w:hyperlink r:id="rId14" w:history="1">
        <w:r w:rsidRPr="0073389C">
          <w:rPr>
            <w:rStyle w:val="Hypertextovprepojenie"/>
          </w:rPr>
          <w:t>www.finance.gov.sk</w:t>
        </w:r>
      </w:hyperlink>
      <w:r w:rsidRPr="0073389C">
        <w:t xml:space="preserve"> (Finančné vzťahy s EÚ/</w:t>
      </w:r>
      <w:r w:rsidR="003F672D">
        <w:t xml:space="preserve"> </w:t>
      </w:r>
      <w:proofErr w:type="spellStart"/>
      <w:r w:rsidRPr="0073389C">
        <w:t>Povstupové</w:t>
      </w:r>
      <w:proofErr w:type="spellEnd"/>
      <w:r w:rsidRPr="0073389C">
        <w:t xml:space="preserve"> fondy EÚ/Programové obdobie 2014-2020/Európske štrukturálne a investičné fondy/Materiály).</w:t>
      </w:r>
    </w:p>
    <w:p w:rsidR="002F293D" w:rsidRPr="0073389C" w:rsidRDefault="002F293D" w:rsidP="009F56AB">
      <w:pPr>
        <w:spacing w:line="288" w:lineRule="auto"/>
        <w:jc w:val="both"/>
      </w:pPr>
    </w:p>
    <w:p w:rsidR="00AE5A8F" w:rsidRPr="0073389C" w:rsidRDefault="00AE5A8F" w:rsidP="009F56AB">
      <w:pPr>
        <w:pStyle w:val="Nadpis2"/>
        <w:spacing w:line="288" w:lineRule="auto"/>
        <w:jc w:val="both"/>
        <w:rPr>
          <w:lang w:val="sk-SK"/>
        </w:rPr>
      </w:pPr>
      <w:bookmarkStart w:id="7" w:name="_Toc410907845"/>
      <w:bookmarkStart w:id="8" w:name="_Toc440372855"/>
      <w:bookmarkStart w:id="9" w:name="_Toc440636366"/>
      <w:r w:rsidRPr="0073389C">
        <w:rPr>
          <w:lang w:val="sk-SK"/>
        </w:rPr>
        <w:t>Cieľ príručky pre prijímateľa</w:t>
      </w:r>
      <w:bookmarkEnd w:id="7"/>
      <w:bookmarkEnd w:id="8"/>
      <w:bookmarkEnd w:id="9"/>
    </w:p>
    <w:p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rsidR="00505422" w:rsidRPr="0073389C" w:rsidRDefault="00560AB1" w:rsidP="007B5322">
      <w:pPr>
        <w:spacing w:before="120" w:after="120" w:line="288" w:lineRule="auto"/>
        <w:jc w:val="both"/>
      </w:pPr>
      <w:r w:rsidRPr="0073389C">
        <w:lastRenderedPageBreak/>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komunikacne.opevs@minv.sk</w:t>
      </w:r>
      <w:r w:rsidR="00AE5A8F" w:rsidRPr="0073389C">
        <w:t xml:space="preserve">. </w:t>
      </w:r>
    </w:p>
    <w:p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w:t>
      </w:r>
      <w:proofErr w:type="spellStart"/>
      <w:r w:rsidRPr="0073389C">
        <w:rPr>
          <w:rFonts w:cs="Arial"/>
          <w:szCs w:val="19"/>
          <w:lang w:val="sk-SK"/>
        </w:rPr>
        <w:t>ŽoNFP</w:t>
      </w:r>
      <w:proofErr w:type="spellEnd"/>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proofErr w:type="spellStart"/>
      <w:r w:rsidR="00C57815" w:rsidRPr="0073389C">
        <w:rPr>
          <w:rFonts w:cs="Arial"/>
          <w:szCs w:val="19"/>
          <w:lang w:val="sk-SK"/>
        </w:rPr>
        <w:t>Žo</w:t>
      </w:r>
      <w:r w:rsidRPr="0073389C">
        <w:rPr>
          <w:rFonts w:cs="Arial"/>
          <w:szCs w:val="19"/>
          <w:lang w:val="sk-SK"/>
        </w:rPr>
        <w:t>NFP</w:t>
      </w:r>
      <w:proofErr w:type="spellEnd"/>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hyperlink r:id="rId15" w:history="1">
        <w:r w:rsidR="00E8341E" w:rsidRPr="0073389C">
          <w:rPr>
            <w:rStyle w:val="Hypertextovprepojenie"/>
          </w:rPr>
          <w:t>www.opevs.eu</w:t>
        </w:r>
      </w:hyperlink>
      <w:r w:rsidR="00EC0303" w:rsidRPr="0073389C">
        <w:t>.</w:t>
      </w:r>
    </w:p>
    <w:p w:rsidR="00AE5A8F" w:rsidRPr="0073389C" w:rsidRDefault="00AE5A8F" w:rsidP="009F56AB">
      <w:pPr>
        <w:pStyle w:val="Nadpis2"/>
        <w:spacing w:line="288" w:lineRule="auto"/>
        <w:jc w:val="both"/>
        <w:rPr>
          <w:lang w:val="sk-SK"/>
        </w:rPr>
      </w:pPr>
      <w:bookmarkStart w:id="10" w:name="_Toc410907846"/>
      <w:bookmarkStart w:id="11" w:name="_Toc440372856"/>
      <w:bookmarkStart w:id="12" w:name="_Toc440636367"/>
      <w:r w:rsidRPr="0073389C">
        <w:rPr>
          <w:lang w:val="sk-SK"/>
        </w:rPr>
        <w:t>Definícia pojmov</w:t>
      </w:r>
      <w:bookmarkEnd w:id="10"/>
      <w:bookmarkEnd w:id="11"/>
      <w:bookmarkEnd w:id="12"/>
    </w:p>
    <w:p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w:t>
      </w:r>
      <w:proofErr w:type="spellStart"/>
      <w:r w:rsidR="00A60FAE" w:rsidRPr="00591C6C">
        <w:rPr>
          <w:rFonts w:cs="Arial"/>
          <w:szCs w:val="19"/>
          <w:lang w:val="sk-SK"/>
        </w:rPr>
        <w:t>t.j</w:t>
      </w:r>
      <w:proofErr w:type="spellEnd"/>
      <w:r w:rsidR="00A60FAE" w:rsidRPr="00591C6C">
        <w:rPr>
          <w:rFonts w:cs="Arial"/>
          <w:szCs w:val="19"/>
          <w:lang w:val="sk-SK"/>
        </w:rPr>
        <w:t xml:space="preserve">.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w:t>
      </w:r>
      <w:proofErr w:type="spellStart"/>
      <w:r w:rsidRPr="0073389C">
        <w:rPr>
          <w:rFonts w:cs="Arial"/>
          <w:b/>
          <w:szCs w:val="19"/>
          <w:lang w:val="sk-SK"/>
        </w:rPr>
        <w:t>cost</w:t>
      </w:r>
      <w:proofErr w:type="spellEnd"/>
      <w:r w:rsidRPr="0073389C">
        <w:rPr>
          <w:rFonts w:cs="Arial"/>
          <w:b/>
          <w:szCs w:val="19"/>
          <w:lang w:val="sk-SK"/>
        </w:rPr>
        <w:t xml:space="preserve"> benefit </w:t>
      </w:r>
      <w:proofErr w:type="spellStart"/>
      <w:r w:rsidRPr="0073389C">
        <w:rPr>
          <w:rFonts w:cs="Arial"/>
          <w:b/>
          <w:szCs w:val="19"/>
          <w:lang w:val="sk-SK"/>
        </w:rPr>
        <w:t>analysis</w:t>
      </w:r>
      <w:proofErr w:type="spellEnd"/>
      <w:r w:rsidRPr="0073389C">
        <w:rPr>
          <w:rFonts w:cs="Arial"/>
          <w:b/>
          <w:szCs w:val="19"/>
          <w:lang w:val="sk-SK"/>
        </w:rPr>
        <w:t>)</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Pr="0073389C">
        <w:rPr>
          <w:rFonts w:cs="Arial"/>
          <w:szCs w:val="19"/>
          <w:lang w:val="sk-SK"/>
        </w:rPr>
        <w:t>monet</w:t>
      </w:r>
      <w:r w:rsidR="00393C33">
        <w:rPr>
          <w:rFonts w:cs="Arial"/>
          <w:szCs w:val="19"/>
          <w:lang w:val="sk-SK"/>
        </w:rPr>
        <w:t>a</w:t>
      </w:r>
      <w:r w:rsidRPr="0073389C">
        <w:rPr>
          <w:rFonts w:cs="Arial"/>
          <w:szCs w:val="19"/>
          <w:lang w:val="sk-SK"/>
        </w:rPr>
        <w:t>rizovaných</w:t>
      </w:r>
      <w:proofErr w:type="spellEnd"/>
      <w:r w:rsidRPr="0073389C">
        <w:rPr>
          <w:rFonts w:cs="Arial"/>
          <w:szCs w:val="19"/>
          <w:lang w:val="sk-SK"/>
        </w:rPr>
        <w:t xml:space="preserve"> 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Bezodkladne </w:t>
      </w:r>
      <w:r w:rsidRPr="0073389C">
        <w:rPr>
          <w:rFonts w:cs="Arial"/>
          <w:szCs w:val="19"/>
          <w:lang w:val="sk-SK"/>
        </w:rPr>
        <w:t>–</w:t>
      </w:r>
      <w:r w:rsidRPr="0073389C">
        <w:rPr>
          <w:rFonts w:cs="Arial"/>
          <w:b/>
          <w:szCs w:val="19"/>
          <w:lang w:val="sk-SK"/>
        </w:rPr>
        <w:t xml:space="preserve"> </w:t>
      </w:r>
      <w:r w:rsidR="00A60FAE" w:rsidRPr="00A60FAE">
        <w:rPr>
          <w:rFonts w:cs="Arial"/>
          <w:szCs w:val="19"/>
          <w:lang w:val="sk-SK"/>
        </w:rPr>
        <w:t>najneskôr do siedmich pracovných dní od vzniku skutočnosti rozhodnej pre počítanie lehoty; to neplatí, ak sa v konkrétnom ustanovení Zmluvy o poskytnutí NFP stanovuje odlišná lehota platná pre konkrétny prípad; pre počítanie lehôt plati</w:t>
      </w:r>
      <w:r w:rsidR="00A60FAE">
        <w:rPr>
          <w:rFonts w:cs="Arial"/>
          <w:szCs w:val="19"/>
          <w:lang w:val="sk-SK"/>
        </w:rPr>
        <w:t>a pravidlá uvedené v definícii l</w:t>
      </w:r>
      <w:r w:rsidR="00A60FAE" w:rsidRPr="00A60FAE">
        <w:rPr>
          <w:rFonts w:cs="Arial"/>
          <w:szCs w:val="19"/>
          <w:lang w:val="sk-SK"/>
        </w:rPr>
        <w:t>ehoty</w:t>
      </w:r>
      <w:r w:rsidR="001917F5"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w:t>
      </w:r>
      <w:r w:rsidR="00FC0FC1" w:rsidRPr="00041B11">
        <w:rPr>
          <w:rFonts w:cs="Arial"/>
          <w:szCs w:val="19"/>
          <w:lang w:val="sk-SK"/>
        </w:rPr>
        <w:lastRenderedPageBreak/>
        <w:t>efektívnu a účinnú koordináciu riadenia poskytovania príspevku z európskych štrukturálnych a investičných fondov</w:t>
      </w:r>
      <w:r w:rsidR="00FC0FC1" w:rsidRPr="0073389C">
        <w:rPr>
          <w:rFonts w:cs="Arial"/>
          <w:szCs w:val="19"/>
          <w:lang w:val="sk-SK"/>
        </w:rPr>
        <w:t>;</w:t>
      </w:r>
    </w:p>
    <w:p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8828B3">
        <w:rPr>
          <w:rFonts w:cs="Arial"/>
          <w:szCs w:val="19"/>
          <w:lang w:val="sk-SK"/>
        </w:rPr>
        <w:t>certifikáciu výkazov výdavkov a žiadostí o platbu prijímateľov pred zaslaním Európskej komisií</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proofErr w:type="spellStart"/>
      <w:r w:rsidR="00EA09DD">
        <w:rPr>
          <w:rFonts w:cs="Arial"/>
          <w:szCs w:val="19"/>
          <w:lang w:val="sk-SK"/>
        </w:rPr>
        <w:t>Žo</w:t>
      </w:r>
      <w:r w:rsidR="00BD1430" w:rsidRPr="0073389C">
        <w:rPr>
          <w:rFonts w:cs="Arial"/>
          <w:szCs w:val="19"/>
          <w:lang w:val="sk-SK"/>
        </w:rPr>
        <w:t>NFP</w:t>
      </w:r>
      <w:proofErr w:type="spellEnd"/>
      <w:r w:rsidR="00BD1430" w:rsidRPr="0073389C">
        <w:rPr>
          <w:rFonts w:cs="Arial"/>
          <w:szCs w:val="19"/>
          <w:lang w:val="sk-SK"/>
        </w:rPr>
        <w:t>, v </w:t>
      </w:r>
      <w:proofErr w:type="spellStart"/>
      <w:r w:rsidR="00EA09DD">
        <w:rPr>
          <w:rFonts w:cs="Arial"/>
          <w:szCs w:val="19"/>
          <w:lang w:val="sk-SK"/>
        </w:rPr>
        <w:t>Žo</w:t>
      </w:r>
      <w:r w:rsidR="00BD1430" w:rsidRPr="0073389C">
        <w:rPr>
          <w:rFonts w:cs="Arial"/>
          <w:szCs w:val="19"/>
          <w:lang w:val="sk-SK"/>
        </w:rPr>
        <w:t>NFP</w:t>
      </w:r>
      <w:proofErr w:type="spellEnd"/>
      <w:r w:rsidR="00BD1430" w:rsidRPr="0073389C">
        <w:rPr>
          <w:rFonts w:cs="Arial"/>
          <w:szCs w:val="19"/>
          <w:lang w:val="sk-SK"/>
        </w:rPr>
        <w:t xml:space="preserve">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proofErr w:type="spellStart"/>
      <w:r w:rsidR="009473DA">
        <w:rPr>
          <w:lang w:val="sk-SK"/>
        </w:rPr>
        <w:t>Žo</w:t>
      </w:r>
      <w:r w:rsidRPr="0073389C">
        <w:rPr>
          <w:lang w:val="sk-SK"/>
        </w:rPr>
        <w:t>NFP</w:t>
      </w:r>
      <w:proofErr w:type="spellEnd"/>
      <w:r w:rsidRPr="0073389C">
        <w:rPr>
          <w:lang w:val="sk-SK"/>
        </w:rPr>
        <w:t xml:space="preserve"> určenej pre dvoch a viac oprávnených žiadateľov, medzi ktorými prebieha súťaž</w:t>
      </w:r>
      <w:r w:rsidR="001E445D">
        <w:rPr>
          <w:lang w:val="sk-SK"/>
        </w:rPr>
        <w:t>;</w:t>
      </w:r>
    </w:p>
    <w:p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w:t>
      </w:r>
      <w:proofErr w:type="spellStart"/>
      <w:r w:rsidRPr="0073389C">
        <w:rPr>
          <w:rFonts w:cs="Arial"/>
          <w:b/>
          <w:szCs w:val="19"/>
          <w:lang w:val="sk-SK"/>
        </w:rPr>
        <w:t>efficiency</w:t>
      </w:r>
      <w:proofErr w:type="spellEnd"/>
      <w:r w:rsidRPr="0073389C">
        <w:rPr>
          <w:rFonts w:cs="Arial"/>
          <w:b/>
          <w:szCs w:val="19"/>
          <w:lang w:val="sk-SK"/>
        </w:rPr>
        <w:t>)</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Ex </w:t>
      </w:r>
      <w:proofErr w:type="spellStart"/>
      <w:r w:rsidRPr="0073389C">
        <w:rPr>
          <w:rFonts w:cs="Arial"/>
          <w:b/>
          <w:szCs w:val="19"/>
          <w:lang w:val="sk-SK"/>
        </w:rPr>
        <w:t>ante</w:t>
      </w:r>
      <w:proofErr w:type="spellEnd"/>
      <w:r w:rsidRPr="0073389C">
        <w:rPr>
          <w:rFonts w:cs="Arial"/>
          <w:b/>
          <w:szCs w:val="19"/>
          <w:lang w:val="sk-SK"/>
        </w:rPr>
        <w:t xml:space="preserv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w:t>
      </w:r>
      <w:proofErr w:type="spellStart"/>
      <w:r w:rsidR="002E1D0D" w:rsidRPr="0073389C">
        <w:rPr>
          <w:szCs w:val="19"/>
          <w:lang w:val="sk-SK"/>
        </w:rPr>
        <w:t>ante</w:t>
      </w:r>
      <w:proofErr w:type="spellEnd"/>
      <w:r w:rsidR="002E1D0D" w:rsidRPr="0073389C">
        <w:rPr>
          <w:szCs w:val="19"/>
          <w:lang w:val="sk-SK"/>
        </w:rPr>
        <w:t xml:space="preserve"> finančnej opravy sa určí v zodpovedajúcej sume neoprávnených výdavkov</w:t>
      </w:r>
      <w:r w:rsidR="002E1D0D" w:rsidRPr="0073389C">
        <w:rPr>
          <w:rFonts w:cs="Arial"/>
          <w:szCs w:val="19"/>
          <w:lang w:val="sk-SK"/>
        </w:rPr>
        <w:t xml:space="preserve"> </w:t>
      </w:r>
      <w:r w:rsidRPr="0073389C">
        <w:rPr>
          <w:rFonts w:cs="Arial"/>
          <w:szCs w:val="19"/>
          <w:lang w:val="sk-SK"/>
        </w:rPr>
        <w:t xml:space="preserve">resp. ako percentuálna </w:t>
      </w:r>
      <w:r w:rsidRPr="0073389C">
        <w:rPr>
          <w:rFonts w:cs="Arial"/>
          <w:szCs w:val="19"/>
          <w:lang w:val="sk-SK"/>
        </w:rPr>
        <w:lastRenderedPageBreak/>
        <w:t>sadzba zo sumy oprávnených výdavkov zákazky v rámci schváleného NFP alebo jeho časti, a to vo fáze pred úhradou dotknutej zákazky</w:t>
      </w:r>
      <w:r w:rsidR="002E1D0D" w:rsidRPr="0073389C">
        <w:rPr>
          <w:rFonts w:cs="Arial"/>
          <w:szCs w:val="19"/>
          <w:lang w:val="sk-SK"/>
        </w:rPr>
        <w:t xml:space="preserve"> v </w:t>
      </w:r>
      <w:proofErr w:type="spellStart"/>
      <w:r w:rsidR="002E1D0D" w:rsidRPr="0073389C">
        <w:rPr>
          <w:rFonts w:cs="Arial"/>
          <w:szCs w:val="19"/>
          <w:lang w:val="sk-SK"/>
        </w:rPr>
        <w:t>ŽoP</w:t>
      </w:r>
      <w:proofErr w:type="spellEnd"/>
      <w:r w:rsidR="002E1D0D" w:rsidRPr="0073389C">
        <w:rPr>
          <w:rFonts w:cs="Arial"/>
          <w:szCs w:val="19"/>
          <w:lang w:val="sk-SK"/>
        </w:rPr>
        <w:t xml:space="preserve">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 xml:space="preserve">odnotenie je kvalitatívnym nástrojom riadenia a prostriedkom </w:t>
      </w:r>
      <w:proofErr w:type="spellStart"/>
      <w:r w:rsidR="00AB2351" w:rsidRPr="0073389C">
        <w:rPr>
          <w:rFonts w:cs="Arial"/>
          <w:szCs w:val="19"/>
          <w:lang w:val="sk-SK"/>
        </w:rPr>
        <w:t>prispievajúcim</w:t>
      </w:r>
      <w:proofErr w:type="spellEnd"/>
      <w:r w:rsidR="00AB2351" w:rsidRPr="0073389C">
        <w:rPr>
          <w:rFonts w:cs="Arial"/>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w:t>
      </w:r>
      <w:proofErr w:type="spellStart"/>
      <w:r w:rsidR="00760222" w:rsidRPr="0073389C">
        <w:rPr>
          <w:rFonts w:cs="Arial"/>
          <w:szCs w:val="19"/>
          <w:lang w:val="sk-SK"/>
        </w:rPr>
        <w:t>public</w:t>
      </w:r>
      <w:proofErr w:type="spellEnd"/>
      <w:r w:rsidR="00760222" w:rsidRPr="0073389C">
        <w:rPr>
          <w:rFonts w:cs="Arial"/>
          <w:szCs w:val="19"/>
          <w:lang w:val="sk-SK"/>
        </w:rPr>
        <w:t>) a neverejnou (</w:t>
      </w:r>
      <w:proofErr w:type="spellStart"/>
      <w:r w:rsidR="00760222" w:rsidRPr="0073389C">
        <w:rPr>
          <w:rFonts w:cs="Arial"/>
          <w:szCs w:val="19"/>
          <w:lang w:val="sk-SK"/>
        </w:rPr>
        <w:t>private</w:t>
      </w:r>
      <w:proofErr w:type="spellEnd"/>
      <w:r w:rsidR="00760222" w:rsidRPr="0073389C">
        <w:rPr>
          <w:rFonts w:cs="Arial"/>
          <w:szCs w:val="19"/>
          <w:lang w:val="sk-SK"/>
        </w:rPr>
        <w:t xml:space="preserve">) časťou. Obe časti pracujú nad jednou spoločnou databázou. Subjekt zodpovedný za prevádzku ITMS2014+ je </w:t>
      </w:r>
      <w:proofErr w:type="spellStart"/>
      <w:r w:rsidR="00760222" w:rsidRPr="0073389C">
        <w:rPr>
          <w:rFonts w:cs="Arial"/>
          <w:szCs w:val="19"/>
          <w:lang w:val="sk-SK"/>
        </w:rPr>
        <w:t>DataCentrum</w:t>
      </w:r>
      <w:proofErr w:type="spellEnd"/>
      <w:r w:rsidR="00760222" w:rsidRPr="0073389C">
        <w:rPr>
          <w:rFonts w:cs="Arial"/>
          <w:szCs w:val="19"/>
          <w:lang w:val="sk-SK"/>
        </w:rPr>
        <w:t xml:space="preserve"> (ďalej</w:t>
      </w:r>
      <w:r w:rsidR="00EF4D5E" w:rsidRPr="0073389C">
        <w:rPr>
          <w:rFonts w:cs="Arial"/>
          <w:szCs w:val="19"/>
          <w:lang w:val="sk-SK"/>
        </w:rPr>
        <w:t xml:space="preserve"> aj „prevádzkovateľ ITMS2014+“)</w:t>
      </w:r>
      <w:r w:rsidRPr="0073389C">
        <w:rPr>
          <w:rFonts w:cs="Arial"/>
          <w:szCs w:val="19"/>
          <w:lang w:val="sk-SK"/>
        </w:rPr>
        <w:t>;</w:t>
      </w:r>
    </w:p>
    <w:p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proofErr w:type="spellStart"/>
      <w:r w:rsidR="00CF46E2">
        <w:rPr>
          <w:rFonts w:cs="Arial"/>
          <w:szCs w:val="19"/>
          <w:lang w:val="sk-SK"/>
        </w:rPr>
        <w:t>Žo</w:t>
      </w:r>
      <w:r w:rsidRPr="0073389C">
        <w:rPr>
          <w:rFonts w:cs="Arial"/>
          <w:szCs w:val="19"/>
          <w:lang w:val="sk-SK"/>
        </w:rPr>
        <w:t>NFP</w:t>
      </w:r>
      <w:proofErr w:type="spellEnd"/>
      <w:r w:rsidRPr="0073389C">
        <w:rPr>
          <w:rFonts w:cs="Arial"/>
          <w:szCs w:val="19"/>
          <w:lang w:val="sk-SK"/>
        </w:rPr>
        <w:t xml:space="preserve">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w:t>
      </w:r>
      <w:r w:rsidR="00121A92">
        <w:rPr>
          <w:rFonts w:cs="Arial"/>
          <w:szCs w:val="19"/>
          <w:lang w:val="sk-SK"/>
        </w:rPr>
        <w:t>Z</w:t>
      </w:r>
      <w:r w:rsidRPr="0073389C">
        <w:rPr>
          <w:rFonts w:cs="Arial"/>
          <w:szCs w:val="19"/>
          <w:lang w:val="sk-SK"/>
        </w:rPr>
        <w:t xml:space="preserve">a moment, od ktorého začína plynúť lehota, </w:t>
      </w:r>
      <w:r w:rsidR="00121A92">
        <w:rPr>
          <w:rFonts w:cs="Arial"/>
          <w:szCs w:val="19"/>
          <w:lang w:val="sk-SK"/>
        </w:rPr>
        <w:t>sa</w:t>
      </w:r>
      <w:r w:rsidRPr="0073389C">
        <w:rPr>
          <w:rFonts w:cs="Arial"/>
          <w:szCs w:val="19"/>
          <w:lang w:val="sk-SK"/>
        </w:rPr>
        <w:t xml:space="preserve"> 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 xml:space="preserve">skutočnosti určujúcej začiatok lehoty. Ak taký deň v mesiaci nie je, lehota sa končí posledným dňom mesiaca. Lehota je zachovaná, ak sa posledný deň lehoty podanie podá na príslušný orgán, alebo ak sa podanie odovzdá na poštovú prepravu, ak nie je </w:t>
      </w:r>
      <w:r w:rsidRPr="0073389C">
        <w:rPr>
          <w:rFonts w:cs="Arial"/>
          <w:szCs w:val="19"/>
          <w:lang w:val="sk-SK"/>
        </w:rPr>
        <w:lastRenderedPageBreak/>
        <w:t>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proofErr w:type="spellStart"/>
      <w:r w:rsidR="00C84D97">
        <w:rPr>
          <w:rFonts w:cs="Arial"/>
          <w:szCs w:val="19"/>
          <w:lang w:val="sk-SK"/>
        </w:rPr>
        <w:t>Žo</w:t>
      </w:r>
      <w:r w:rsidR="00C6030F" w:rsidRPr="0073389C">
        <w:rPr>
          <w:rFonts w:cs="Arial"/>
          <w:szCs w:val="19"/>
          <w:lang w:val="sk-SK"/>
        </w:rPr>
        <w:t>NFP</w:t>
      </w:r>
      <w:proofErr w:type="spellEnd"/>
      <w:r w:rsidR="001E445D">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proofErr w:type="spellStart"/>
      <w:r w:rsidR="00CA1332">
        <w:rPr>
          <w:rFonts w:cs="Arial"/>
          <w:szCs w:val="19"/>
          <w:lang w:val="sk-SK"/>
        </w:rPr>
        <w:t>Žo</w:t>
      </w:r>
      <w:r w:rsidR="00515E23">
        <w:rPr>
          <w:rFonts w:cs="Arial"/>
          <w:szCs w:val="19"/>
          <w:lang w:val="sk-SK"/>
        </w:rPr>
        <w:t>NFP</w:t>
      </w:r>
      <w:proofErr w:type="spellEnd"/>
      <w:r w:rsidR="00515E23">
        <w:rPr>
          <w:rFonts w:cs="Arial"/>
          <w:szCs w:val="19"/>
          <w:lang w:val="sk-SK"/>
        </w:rPr>
        <w:t>,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proofErr w:type="spellStart"/>
      <w:r w:rsidR="00AA5C33">
        <w:rPr>
          <w:szCs w:val="19"/>
          <w:lang w:val="sk-SK"/>
        </w:rPr>
        <w:t>Žo</w:t>
      </w:r>
      <w:r w:rsidR="00C6030F" w:rsidRPr="0073389C">
        <w:rPr>
          <w:szCs w:val="19"/>
          <w:lang w:val="sk-SK"/>
        </w:rPr>
        <w:t>NFP</w:t>
      </w:r>
      <w:proofErr w:type="spellEnd"/>
      <w:r w:rsidR="00C6030F" w:rsidRPr="0073389C">
        <w:rPr>
          <w:szCs w:val="19"/>
          <w:lang w:val="sk-SK"/>
        </w:rPr>
        <w:t xml:space="preserve">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w:t>
      </w:r>
      <w:proofErr w:type="spellStart"/>
      <w:r w:rsidRPr="0073389C">
        <w:rPr>
          <w:rFonts w:cs="Arial"/>
          <w:b/>
          <w:szCs w:val="19"/>
          <w:lang w:val="sk-SK"/>
        </w:rPr>
        <w:t>Iregularita</w:t>
      </w:r>
      <w:proofErr w:type="spellEnd"/>
      <w:r w:rsidRPr="0073389C">
        <w:rPr>
          <w:rFonts w:cs="Arial"/>
          <w:b/>
          <w:szCs w:val="19"/>
          <w:lang w:val="sk-SK"/>
        </w:rPr>
        <w:t>)</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proofErr w:type="spellStart"/>
      <w:r w:rsidR="009E0DE4">
        <w:rPr>
          <w:rFonts w:cs="Arial"/>
          <w:szCs w:val="19"/>
          <w:lang w:val="sk-SK"/>
        </w:rPr>
        <w:t>ŽoNFP</w:t>
      </w:r>
      <w:proofErr w:type="spellEnd"/>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00F576F7" w:rsidRPr="0073389C">
        <w:rPr>
          <w:rFonts w:cs="Arial"/>
          <w:szCs w:val="19"/>
          <w:lang w:val="sk-SK"/>
        </w:rPr>
        <w:t>pododsek</w:t>
      </w:r>
      <w:proofErr w:type="spellEnd"/>
      <w:r w:rsidR="00F576F7" w:rsidRPr="0073389C">
        <w:rPr>
          <w:rFonts w:cs="Arial"/>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w:t>
      </w:r>
      <w:r w:rsidRPr="0073389C">
        <w:rPr>
          <w:rFonts w:cs="Arial"/>
          <w:szCs w:val="19"/>
          <w:lang w:val="sk-SK"/>
        </w:rPr>
        <w:lastRenderedPageBreak/>
        <w:t xml:space="preserve">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Pomoc "de </w:t>
      </w:r>
      <w:proofErr w:type="spellStart"/>
      <w:r w:rsidRPr="0073389C">
        <w:rPr>
          <w:rFonts w:cs="Arial"/>
          <w:b/>
          <w:szCs w:val="19"/>
          <w:lang w:val="sk-SK"/>
        </w:rPr>
        <w:t>minimis</w:t>
      </w:r>
      <w:proofErr w:type="spellEnd"/>
      <w:r w:rsidRPr="0073389C">
        <w:rPr>
          <w:rFonts w:cs="Arial"/>
          <w:b/>
          <w:szCs w:val="19"/>
          <w:lang w:val="sk-SK"/>
        </w:rPr>
        <w:t>"</w:t>
      </w:r>
      <w:r w:rsidRPr="0073389C">
        <w:rPr>
          <w:rFonts w:cs="Arial"/>
          <w:szCs w:val="19"/>
          <w:lang w:val="sk-SK"/>
        </w:rPr>
        <w:t xml:space="preserve"> - </w:t>
      </w:r>
      <w:r w:rsidR="00F576F7" w:rsidRPr="0073389C">
        <w:rPr>
          <w:rFonts w:cs="Arial"/>
          <w:szCs w:val="19"/>
          <w:lang w:val="sk-SK"/>
        </w:rPr>
        <w:t xml:space="preserve">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00F576F7" w:rsidRPr="0073389C">
        <w:rPr>
          <w:rFonts w:cs="Arial"/>
          <w:szCs w:val="19"/>
          <w:lang w:val="sk-SK"/>
        </w:rPr>
        <w:t>minimis</w:t>
      </w:r>
      <w:proofErr w:type="spellEnd"/>
      <w:r w:rsidR="00F576F7" w:rsidRPr="0073389C">
        <w:rPr>
          <w:rFonts w:cs="Arial"/>
          <w:szCs w:val="19"/>
          <w:lang w:val="sk-SK"/>
        </w:rPr>
        <w:t xml:space="preserve">". Celková pomoc "de </w:t>
      </w:r>
      <w:proofErr w:type="spellStart"/>
      <w:r w:rsidR="00F576F7" w:rsidRPr="0073389C">
        <w:rPr>
          <w:rFonts w:cs="Arial"/>
          <w:szCs w:val="19"/>
          <w:lang w:val="sk-SK"/>
        </w:rPr>
        <w:t>minimis</w:t>
      </w:r>
      <w:proofErr w:type="spellEnd"/>
      <w:r w:rsidR="00F576F7" w:rsidRPr="0073389C">
        <w:rPr>
          <w:rFonts w:cs="Arial"/>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00F576F7" w:rsidRPr="0073389C">
        <w:rPr>
          <w:rFonts w:cs="Arial"/>
          <w:szCs w:val="19"/>
          <w:lang w:val="sk-SK"/>
        </w:rPr>
        <w:t>minimis</w:t>
      </w:r>
      <w:proofErr w:type="spellEnd"/>
      <w:r w:rsidR="00F576F7" w:rsidRPr="0073389C">
        <w:rPr>
          <w:rFonts w:cs="Arial"/>
          <w:szCs w:val="19"/>
          <w:lang w:val="sk-SK"/>
        </w:rPr>
        <w:t>" pre jeden podnik, ktorý poskytuje služby všeobecného hospodárskeho záujmu, nesmie prekročiť 500 000 EUR v priebehu troch fiškálnych rokov</w:t>
      </w:r>
      <w:r w:rsidR="00EF4D5E"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F576F7" w:rsidRPr="0073389C">
        <w:rPr>
          <w:rFonts w:cs="Arial"/>
          <w:szCs w:val="19"/>
          <w:lang w:val="sk-SK"/>
        </w:rPr>
        <w:t xml:space="preserve">súkromná alebo verejná právnická osoba, zodpovedná za začatie alebo za začatie a implementáciu operácií. V kontexte schém štátnej pomoci a schém pomoci "de </w:t>
      </w:r>
      <w:proofErr w:type="spellStart"/>
      <w:r w:rsidR="00F576F7" w:rsidRPr="0073389C">
        <w:rPr>
          <w:rFonts w:cs="Arial"/>
          <w:szCs w:val="19"/>
          <w:lang w:val="sk-SK"/>
        </w:rPr>
        <w:t>minimis</w:t>
      </w:r>
      <w:proofErr w:type="spellEnd"/>
      <w:r w:rsidR="00F576F7" w:rsidRPr="0073389C">
        <w:rPr>
          <w:rFonts w:cs="Arial"/>
          <w:szCs w:val="19"/>
          <w:lang w:val="sk-SK"/>
        </w:rPr>
        <w:t>" je prijímateľom podnik podľa č</w:t>
      </w:r>
      <w:r w:rsidR="00666AC8">
        <w:rPr>
          <w:rFonts w:cs="Arial"/>
          <w:szCs w:val="19"/>
          <w:lang w:val="sk-SK"/>
        </w:rPr>
        <w:t>l.</w:t>
      </w:r>
      <w:r w:rsidR="00F576F7" w:rsidRPr="0073389C">
        <w:rPr>
          <w:rFonts w:cs="Arial"/>
          <w:szCs w:val="19"/>
          <w:lang w:val="sk-SK"/>
        </w:rPr>
        <w:t xml:space="preserve">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o príspevku </w:t>
      </w:r>
      <w:r w:rsidR="008D77CA" w:rsidRPr="0073389C">
        <w:rPr>
          <w:rFonts w:cs="Arial"/>
          <w:szCs w:val="19"/>
          <w:lang w:val="sk-SK"/>
        </w:rPr>
        <w:t>z EŠIF</w:t>
      </w:r>
      <w:r w:rsidR="00F576F7" w:rsidRPr="0073389C">
        <w:rPr>
          <w:rFonts w:cs="Arial"/>
          <w:szCs w:val="19"/>
          <w:lang w:val="sk-SK"/>
        </w:rPr>
        <w:t xml:space="preserve"> alebo právoplatnosti rozhodnutia o schválení žiadosti podľa § 16 ods. 2 zákona </w:t>
      </w:r>
      <w:r w:rsidR="008D77CA" w:rsidRPr="0073389C">
        <w:rPr>
          <w:rFonts w:cs="Arial"/>
          <w:szCs w:val="19"/>
          <w:lang w:val="sk-SK"/>
        </w:rPr>
        <w:t>o príspevku z EŠIF</w:t>
      </w:r>
      <w:r w:rsidR="00F576F7" w:rsidRPr="0073389C">
        <w:rPr>
          <w:rFonts w:cs="Arial"/>
          <w:szCs w:val="19"/>
          <w:lang w:val="sk-SK"/>
        </w:rPr>
        <w:t xml:space="preserve">, ktorej bola schválená žiadosť v konaní podľa tohto zákona. Z hľadiska pravidiel štátnej pomoci, dátumom poskytnutia pomoci podľa schém štátnej pomoci a schém pomoci "de </w:t>
      </w:r>
      <w:proofErr w:type="spellStart"/>
      <w:r w:rsidR="00F576F7" w:rsidRPr="0073389C">
        <w:rPr>
          <w:rFonts w:cs="Arial"/>
          <w:szCs w:val="19"/>
          <w:lang w:val="sk-SK"/>
        </w:rPr>
        <w:t>minimis</w:t>
      </w:r>
      <w:proofErr w:type="spellEnd"/>
      <w:r w:rsidR="00F576F7" w:rsidRPr="0073389C">
        <w:rPr>
          <w:rFonts w:cs="Arial"/>
          <w:szCs w:val="19"/>
          <w:lang w:val="sk-SK"/>
        </w:rPr>
        <w:t>" je dátum, kedy je prijímateľovi priznané zákonné právo prijať pomoc v súlade s uplatniteľným vnútroštátnym právnym poriadkom</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t>Prioritná os</w:t>
      </w:r>
      <w:r w:rsidRPr="0073389C">
        <w:rPr>
          <w:rFonts w:cs="Arial"/>
          <w:szCs w:val="19"/>
          <w:lang w:val="sk-SK"/>
        </w:rPr>
        <w:t xml:space="preserve"> - jedna z priorít stratégie v OP, ktorá sa skladá zo skupiny navzájom súvisiacich operácií (aktivít) s konkrétnymi, merateľnými cieľmi;</w:t>
      </w:r>
    </w:p>
    <w:p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proofErr w:type="spellStart"/>
      <w:r w:rsidR="00606405">
        <w:rPr>
          <w:rFonts w:cs="Arial"/>
          <w:szCs w:val="19"/>
          <w:lang w:val="sk-SK"/>
        </w:rPr>
        <w:t>ŽoNFP</w:t>
      </w:r>
      <w:proofErr w:type="spellEnd"/>
      <w:r w:rsidRPr="0073389C">
        <w:rPr>
          <w:rFonts w:cs="Arial"/>
          <w:szCs w:val="19"/>
          <w:lang w:val="sk-SK"/>
        </w:rPr>
        <w:t xml:space="preserve"> a ktoré realizuje prijímateľ v súlade so zmluvou o NFP, resp. s rozhodnutím o schválení </w:t>
      </w:r>
      <w:proofErr w:type="spellStart"/>
      <w:r w:rsidR="00606405">
        <w:rPr>
          <w:rFonts w:cs="Arial"/>
          <w:szCs w:val="19"/>
          <w:lang w:val="sk-SK"/>
        </w:rPr>
        <w:t>Žo</w:t>
      </w:r>
      <w:r w:rsidRPr="0073389C">
        <w:rPr>
          <w:rFonts w:cs="Arial"/>
          <w:szCs w:val="19"/>
          <w:lang w:val="sk-SK"/>
        </w:rPr>
        <w:t>NFP</w:t>
      </w:r>
      <w:proofErr w:type="spellEnd"/>
      <w:r w:rsidRPr="0073389C">
        <w:rPr>
          <w:rFonts w:cs="Arial"/>
          <w:szCs w:val="19"/>
          <w:lang w:val="sk-SK"/>
        </w:rPr>
        <w:t xml:space="preserve">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rsidR="00695F9E" w:rsidRPr="0073389C" w:rsidRDefault="00695F9E" w:rsidP="007B5322">
      <w:pPr>
        <w:pStyle w:val="Bulletslevel1"/>
        <w:spacing w:after="120" w:line="288" w:lineRule="auto"/>
        <w:ind w:left="568" w:hanging="284"/>
        <w:jc w:val="both"/>
        <w:rPr>
          <w:lang w:val="sk-SK"/>
        </w:rPr>
      </w:pPr>
      <w:r w:rsidRPr="0073389C">
        <w:rPr>
          <w:b/>
          <w:lang w:val="sk-SK"/>
        </w:rPr>
        <w:lastRenderedPageBreak/>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proofErr w:type="spellStart"/>
      <w:r w:rsidR="00931C99">
        <w:rPr>
          <w:lang w:val="sk-SK"/>
        </w:rPr>
        <w:t>Žo</w:t>
      </w:r>
      <w:r w:rsidRPr="0073389C">
        <w:rPr>
          <w:lang w:val="sk-SK"/>
        </w:rPr>
        <w:t>NFP</w:t>
      </w:r>
      <w:proofErr w:type="spellEnd"/>
      <w:r w:rsidRPr="0073389C">
        <w:rPr>
          <w:lang w:val="sk-SK"/>
        </w:rPr>
        <w:t xml:space="preserve">, pričom za žiadnych okolností nesmie prekročiť termín stanovený v článku 65 ods. 2 všeobecného nariadenia, </w:t>
      </w:r>
      <w:proofErr w:type="spellStart"/>
      <w:r w:rsidRPr="0073389C">
        <w:rPr>
          <w:lang w:val="sk-SK"/>
        </w:rPr>
        <w:t>t.j</w:t>
      </w:r>
      <w:proofErr w:type="spellEnd"/>
      <w:r w:rsidRPr="0073389C">
        <w:rPr>
          <w:lang w:val="sk-SK"/>
        </w:rPr>
        <w:t>. 31.12.2023</w:t>
      </w:r>
      <w:r w:rsidRPr="0073389C">
        <w:rPr>
          <w:rFonts w:cs="Arial"/>
          <w:szCs w:val="19"/>
          <w:lang w:val="sk-SK"/>
        </w:rPr>
        <w:t>;</w:t>
      </w:r>
    </w:p>
    <w:p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 </w:t>
      </w:r>
      <w:r w:rsidR="00EE6E0A" w:rsidRPr="006C7FDE">
        <w:rPr>
          <w:lang w:val="sk-SK"/>
        </w:rPr>
        <w:t xml:space="preserve">dokument vyplnený </w:t>
      </w:r>
      <w:r w:rsidR="00EE6E0A">
        <w:rPr>
          <w:lang w:val="sk-SK"/>
        </w:rPr>
        <w:t>r</w:t>
      </w:r>
      <w:r w:rsidR="00EE6E0A" w:rsidRPr="006C7FDE">
        <w:rPr>
          <w:lang w:val="sk-SK"/>
        </w:rPr>
        <w:t xml:space="preserve">iadiacim orgánom, </w:t>
      </w:r>
      <w:r w:rsidR="00EE6E0A">
        <w:rPr>
          <w:lang w:val="sk-SK"/>
        </w:rPr>
        <w:t>s</w:t>
      </w:r>
      <w:r w:rsidR="00EE6E0A" w:rsidRPr="006C7FDE">
        <w:rPr>
          <w:lang w:val="sk-SK"/>
        </w:rPr>
        <w:t xml:space="preserve">prostredkovateľským orgánom, platobnou jednotkou, </w:t>
      </w:r>
      <w:r w:rsidR="00EE6E0A">
        <w:rPr>
          <w:lang w:val="sk-SK"/>
        </w:rPr>
        <w:t>c</w:t>
      </w:r>
      <w:r w:rsidR="00EE6E0A" w:rsidRPr="006C7FDE">
        <w:rPr>
          <w:lang w:val="sk-SK"/>
        </w:rPr>
        <w:t xml:space="preserve">ertifikačným orgánom, </w:t>
      </w:r>
      <w:r w:rsidR="00EE6E0A">
        <w:rPr>
          <w:lang w:val="sk-SK"/>
        </w:rPr>
        <w:t>o</w:t>
      </w:r>
      <w:r w:rsidR="00EE6E0A" w:rsidRPr="006C7FDE">
        <w:rPr>
          <w:lang w:val="sk-SK"/>
        </w:rPr>
        <w:t>rgánom auditu a jeho spolupracujúcim orgánom, na ktorého základe je oficiálne zdokumentované podozrenie z nezrovnalosti alebo zistenie nezrovnalosti</w:t>
      </w:r>
      <w:r w:rsidRPr="0073389C">
        <w:rPr>
          <w:rFonts w:cs="Arial"/>
          <w:szCs w:val="19"/>
          <w:lang w:val="sk-SK"/>
        </w:rPr>
        <w:t>;</w:t>
      </w:r>
    </w:p>
    <w:p w:rsidR="007A58F6" w:rsidRPr="0073389C"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na programové obdobie 2014 – 2020</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hyperlink r:id="rId16" w:history="1">
        <w:r w:rsidR="00161D13" w:rsidRPr="0073389C">
          <w:rPr>
            <w:rStyle w:val="Hypertextovprepojenie"/>
            <w:szCs w:val="19"/>
            <w:lang w:val="sk-SK"/>
          </w:rPr>
          <w:t>www.finance.gov.sk</w:t>
        </w:r>
      </w:hyperlink>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7"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 xml:space="preserve">pokladnice, najmä centralizáciu riadenia verejných financií, </w:t>
      </w:r>
      <w:r w:rsidRPr="0073389C">
        <w:rPr>
          <w:rFonts w:cs="Arial"/>
          <w:szCs w:val="19"/>
          <w:lang w:val="sk-SK"/>
        </w:rPr>
        <w:lastRenderedPageBreak/>
        <w:t>realizáciu rozpočtu subjektov verejnej správy, vedenie a správu účtov klientov a realizáciu platobného styku klientov;</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w:t>
      </w:r>
      <w:proofErr w:type="spellStart"/>
      <w:r w:rsidR="00CC633A" w:rsidRPr="007D64B8">
        <w:rPr>
          <w:lang w:val="sk-SK"/>
        </w:rPr>
        <w:t>minimis</w:t>
      </w:r>
      <w:proofErr w:type="spellEnd"/>
      <w:r w:rsidR="00CC633A" w:rsidRPr="007D64B8">
        <w:rPr>
          <w:lang w:val="sk-SK"/>
        </w:rPr>
        <w:t xml:space="preserve"> ako aj štátna pomoc. Povinnosti zmluvných strán, ktoré pre </w:t>
      </w:r>
      <w:proofErr w:type="spellStart"/>
      <w:r w:rsidR="00CC633A" w:rsidRPr="007D64B8">
        <w:rPr>
          <w:lang w:val="sk-SK"/>
        </w:rPr>
        <w:t>ne</w:t>
      </w:r>
      <w:proofErr w:type="spellEnd"/>
      <w:r w:rsidR="00CC633A" w:rsidRPr="007D64B8">
        <w:rPr>
          <w:lang w:val="sk-SK"/>
        </w:rPr>
        <w:t xml:space="preserv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rsidR="001212D6" w:rsidRPr="001212D6" w:rsidRDefault="00346DA0"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rsidR="00346DA0" w:rsidRPr="0073389C" w:rsidRDefault="001212D6" w:rsidP="009A78AB">
      <w:pPr>
        <w:pStyle w:val="Bulletslevel1"/>
        <w:numPr>
          <w:ilvl w:val="1"/>
          <w:numId w:val="31"/>
        </w:numPr>
        <w:spacing w:after="120" w:line="288" w:lineRule="auto"/>
        <w:ind w:left="568" w:hanging="284"/>
        <w:jc w:val="both"/>
        <w:rPr>
          <w:rFonts w:cs="Arial"/>
          <w:szCs w:val="19"/>
          <w:lang w:val="sk-SK"/>
        </w:rPr>
      </w:pPr>
      <w:r w:rsidRPr="007556CE">
        <w:rPr>
          <w:b/>
          <w:lang w:val="sk-SK"/>
        </w:rPr>
        <w:t>Účtovný doklad</w:t>
      </w:r>
      <w:r w:rsidRPr="007556CE">
        <w:rPr>
          <w:lang w:val="sk-SK"/>
        </w:rPr>
        <w:t xml:space="preserve"> - doklad definovaný v § 10 ods. 1 zákona o účtovníctve. Na účely predkladania </w:t>
      </w:r>
      <w:proofErr w:type="spellStart"/>
      <w:r w:rsidRPr="007556CE">
        <w:rPr>
          <w:lang w:val="sk-SK"/>
        </w:rPr>
        <w:t>ŽoP</w:t>
      </w:r>
      <w:proofErr w:type="spellEnd"/>
      <w:r w:rsidRPr="007556CE">
        <w:rPr>
          <w:lang w:val="sk-SK"/>
        </w:rPr>
        <w:t xml:space="preserve"> (</w:t>
      </w:r>
      <w:proofErr w:type="spellStart"/>
      <w:r w:rsidRPr="007556CE">
        <w:rPr>
          <w:lang w:val="sk-SK"/>
        </w:rPr>
        <w:t>predfinancovanie</w:t>
      </w:r>
      <w:proofErr w:type="spellEnd"/>
      <w:r w:rsidRPr="007556CE">
        <w:rPr>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7556CE">
        <w:rPr>
          <w:lang w:val="sk-SK"/>
        </w:rPr>
        <w:t>ŽoP</w:t>
      </w:r>
      <w:proofErr w:type="spellEnd"/>
      <w:r w:rsidRPr="007556CE">
        <w:rPr>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w:t>
      </w:r>
      <w:proofErr w:type="spellStart"/>
      <w:r w:rsidRPr="0073389C">
        <w:rPr>
          <w:rFonts w:cs="Arial"/>
          <w:szCs w:val="19"/>
          <w:lang w:val="sk-SK"/>
        </w:rPr>
        <w:t>t.j</w:t>
      </w:r>
      <w:proofErr w:type="spellEnd"/>
      <w:r w:rsidRPr="0073389C">
        <w:rPr>
          <w:rFonts w:cs="Arial"/>
          <w:szCs w:val="19"/>
          <w:lang w:val="sk-SK"/>
        </w:rPr>
        <w:t xml:space="preserve">.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proofErr w:type="spellStart"/>
      <w:r w:rsidR="00BD7F13">
        <w:rPr>
          <w:lang w:val="sk-SK"/>
        </w:rPr>
        <w:t>Žo</w:t>
      </w:r>
      <w:r w:rsidRPr="0073389C">
        <w:rPr>
          <w:lang w:val="sk-SK"/>
        </w:rPr>
        <w:t>NFP</w:t>
      </w:r>
      <w:proofErr w:type="spellEnd"/>
      <w:r w:rsidRPr="0073389C">
        <w:rPr>
          <w:lang w:val="sk-SK"/>
        </w:rPr>
        <w:t xml:space="preserve">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w:t>
      </w:r>
      <w:proofErr w:type="spellStart"/>
      <w:r w:rsidRPr="0073389C">
        <w:rPr>
          <w:rFonts w:cs="Arial"/>
          <w:b/>
          <w:szCs w:val="19"/>
          <w:lang w:val="sk-SK"/>
        </w:rPr>
        <w:t>ŽoP</w:t>
      </w:r>
      <w:proofErr w:type="spellEnd"/>
      <w:r w:rsidRPr="0073389C">
        <w:rPr>
          <w:rFonts w:cs="Arial"/>
          <w:b/>
          <w:szCs w:val="19"/>
          <w:lang w:val="sk-SK"/>
        </w:rPr>
        <w:t>“)</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w:t>
      </w:r>
      <w:proofErr w:type="spellStart"/>
      <w:r w:rsidR="00821A36" w:rsidRPr="0073389C">
        <w:rPr>
          <w:rFonts w:cs="Arial"/>
          <w:szCs w:val="19"/>
          <w:lang w:val="sk-SK"/>
        </w:rPr>
        <w:t>t.j</w:t>
      </w:r>
      <w:proofErr w:type="spellEnd"/>
      <w:r w:rsidR="00821A36" w:rsidRPr="0073389C">
        <w:rPr>
          <w:rFonts w:cs="Arial"/>
          <w:szCs w:val="19"/>
          <w:lang w:val="sk-SK"/>
        </w:rPr>
        <w:t xml:space="preserve">. prostriedky EÚ a štátneho rozpočtu na spolufinancovanie v príslušnom pomere. </w:t>
      </w:r>
      <w:proofErr w:type="spellStart"/>
      <w:r w:rsidR="00E77BF4">
        <w:rPr>
          <w:rFonts w:cs="Arial"/>
          <w:szCs w:val="19"/>
          <w:lang w:val="sk-SK"/>
        </w:rPr>
        <w:t>ŽoP</w:t>
      </w:r>
      <w:proofErr w:type="spellEnd"/>
      <w:r w:rsidR="00821A36" w:rsidRPr="0073389C">
        <w:rPr>
          <w:rFonts w:cs="Arial"/>
          <w:szCs w:val="19"/>
          <w:lang w:val="sk-SK"/>
        </w:rPr>
        <w:t xml:space="preserve"> prijímateľ eviduje v ITMS2014+</w:t>
      </w:r>
      <w:r w:rsidR="00DC55DD" w:rsidRPr="0073389C">
        <w:rPr>
          <w:rFonts w:cs="Arial"/>
          <w:szCs w:val="19"/>
          <w:lang w:val="sk-SK"/>
        </w:rPr>
        <w:t>;</w:t>
      </w:r>
    </w:p>
    <w:p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w:t>
      </w:r>
      <w:proofErr w:type="spellStart"/>
      <w:r w:rsidRPr="0073389C">
        <w:rPr>
          <w:rFonts w:cs="Arial"/>
          <w:b/>
          <w:szCs w:val="19"/>
          <w:lang w:val="sk-SK"/>
        </w:rPr>
        <w:t>Ž</w:t>
      </w:r>
      <w:r w:rsidR="00DC55DD" w:rsidRPr="0073389C">
        <w:rPr>
          <w:rFonts w:cs="Arial"/>
          <w:b/>
          <w:szCs w:val="19"/>
          <w:lang w:val="sk-SK"/>
        </w:rPr>
        <w:t>oV</w:t>
      </w:r>
      <w:r w:rsidRPr="0073389C">
        <w:rPr>
          <w:rFonts w:cs="Arial"/>
          <w:b/>
          <w:szCs w:val="19"/>
          <w:lang w:val="sk-SK"/>
        </w:rPr>
        <w:t>FP</w:t>
      </w:r>
      <w:proofErr w:type="spellEnd"/>
      <w:r w:rsidRPr="0073389C">
        <w:rPr>
          <w:rFonts w:cs="Arial"/>
          <w:b/>
          <w:szCs w:val="19"/>
          <w:lang w:val="sk-SK"/>
        </w:rPr>
        <w:t>“)</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277B9E">
        <w:rPr>
          <w:rFonts w:cs="Arial"/>
          <w:szCs w:val="19"/>
          <w:lang w:val="sk-SK"/>
        </w:rPr>
        <w:t>.</w:t>
      </w:r>
      <w:r w:rsidR="00821A36" w:rsidRPr="0073389C">
        <w:rPr>
          <w:rFonts w:ascii="Times New Roman" w:hAnsi="Times New Roman"/>
          <w:szCs w:val="19"/>
          <w:lang w:val="sk-SK"/>
        </w:rPr>
        <w:t xml:space="preserve"> </w:t>
      </w:r>
    </w:p>
    <w:p w:rsidR="00AE5A8F" w:rsidRPr="0073389C" w:rsidRDefault="00AE5A8F" w:rsidP="009F56AB">
      <w:pPr>
        <w:spacing w:line="288" w:lineRule="auto"/>
        <w:rPr>
          <w:rFonts w:eastAsia="Times"/>
          <w:b/>
          <w:color w:val="000000"/>
        </w:rPr>
      </w:pPr>
      <w:r w:rsidRPr="0073389C">
        <w:rPr>
          <w:b/>
        </w:rPr>
        <w:br w:type="page"/>
      </w:r>
    </w:p>
    <w:p w:rsidR="00AE5A8F" w:rsidRPr="0073389C" w:rsidRDefault="001C1B30" w:rsidP="009F56AB">
      <w:pPr>
        <w:pStyle w:val="Nadpis2"/>
        <w:spacing w:line="288" w:lineRule="auto"/>
        <w:rPr>
          <w:lang w:val="sk-SK"/>
        </w:rPr>
      </w:pPr>
      <w:bookmarkStart w:id="13" w:name="_Toc410907847"/>
      <w:bookmarkStart w:id="14" w:name="_Toc440372857"/>
      <w:bookmarkStart w:id="15" w:name="_Toc440636368"/>
      <w:r>
        <w:rPr>
          <w:lang w:val="sk-SK"/>
        </w:rPr>
        <w:lastRenderedPageBreak/>
        <w:t>Použité s</w:t>
      </w:r>
      <w:r w:rsidR="00AE5A8F" w:rsidRPr="0073389C">
        <w:rPr>
          <w:lang w:val="sk-SK"/>
        </w:rPr>
        <w:t>kratky</w:t>
      </w:r>
      <w:bookmarkEnd w:id="13"/>
      <w:bookmarkEnd w:id="14"/>
      <w:bookmarkEnd w:id="15"/>
    </w:p>
    <w:p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proofErr w:type="spellStart"/>
      <w:r>
        <w:rPr>
          <w:rFonts w:cs="Arial"/>
          <w:szCs w:val="19"/>
        </w:rPr>
        <w:t>finančná</w:t>
      </w:r>
      <w:proofErr w:type="spellEnd"/>
      <w:r>
        <w:rPr>
          <w:rFonts w:cs="Arial"/>
          <w:szCs w:val="19"/>
        </w:rPr>
        <w:t xml:space="preserve"> </w:t>
      </w:r>
      <w:proofErr w:type="spellStart"/>
      <w:r>
        <w:rPr>
          <w:rFonts w:cs="Arial"/>
          <w:szCs w:val="19"/>
        </w:rPr>
        <w:t>kontrola</w:t>
      </w:r>
      <w:proofErr w:type="spellEnd"/>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rsidR="00556189" w:rsidRPr="0073389C" w:rsidRDefault="00ED682D" w:rsidP="00E135DC">
      <w:pPr>
        <w:pStyle w:val="Bulletslevel1"/>
        <w:numPr>
          <w:ilvl w:val="0"/>
          <w:numId w:val="0"/>
        </w:numPr>
        <w:spacing w:line="288" w:lineRule="auto"/>
        <w:jc w:val="both"/>
        <w:rPr>
          <w:rFonts w:cs="Arial"/>
          <w:lang w:val="sk-SK"/>
        </w:rPr>
      </w:pPr>
      <w:proofErr w:type="spellStart"/>
      <w:r>
        <w:rPr>
          <w:rFonts w:cs="Arial"/>
          <w:lang w:val="sk-SK"/>
        </w:rPr>
        <w:t>FKnM</w:t>
      </w:r>
      <w:proofErr w:type="spellEnd"/>
      <w:r w:rsidR="001C1B30">
        <w:rPr>
          <w:rFonts w:cs="Arial"/>
          <w:lang w:val="sk-SK"/>
        </w:rPr>
        <w:tab/>
      </w:r>
      <w:r w:rsidR="001C1B30">
        <w:rPr>
          <w:rFonts w:cs="Arial"/>
          <w:lang w:val="sk-SK"/>
        </w:rPr>
        <w:tab/>
      </w:r>
      <w:r>
        <w:rPr>
          <w:rFonts w:cs="Arial"/>
          <w:lang w:val="sk-SK"/>
        </w:rPr>
        <w:t>Finančná kontrola na mieste</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p>
    <w:p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t>ŽoNFP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nenávratný finančný príspevok</w:t>
      </w:r>
    </w:p>
    <w:p w:rsidR="00AE5A8F" w:rsidRPr="0073389C" w:rsidRDefault="00AE5A8F" w:rsidP="00E135DC">
      <w:pPr>
        <w:pStyle w:val="Bulletslevel1"/>
        <w:numPr>
          <w:ilvl w:val="0"/>
          <w:numId w:val="0"/>
        </w:numPr>
        <w:spacing w:line="288" w:lineRule="auto"/>
        <w:jc w:val="both"/>
        <w:rPr>
          <w:rFonts w:cs="Arial"/>
          <w:lang w:val="sk-SK"/>
        </w:rPr>
      </w:pPr>
      <w:proofErr w:type="spellStart"/>
      <w:r w:rsidRPr="0073389C">
        <w:rPr>
          <w:rFonts w:cs="Arial"/>
          <w:lang w:val="sk-SK"/>
        </w:rPr>
        <w:t>ŽoP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platbu</w:t>
      </w:r>
    </w:p>
    <w:p w:rsidR="009D7F63" w:rsidRPr="0073389C" w:rsidRDefault="00821A36" w:rsidP="00E135DC">
      <w:pPr>
        <w:pStyle w:val="Bulletslevel1"/>
        <w:numPr>
          <w:ilvl w:val="0"/>
          <w:numId w:val="0"/>
        </w:numPr>
        <w:spacing w:line="288" w:lineRule="auto"/>
        <w:jc w:val="both"/>
        <w:rPr>
          <w:rFonts w:cs="Arial"/>
          <w:lang w:val="sk-SK"/>
        </w:rPr>
      </w:pPr>
      <w:proofErr w:type="spellStart"/>
      <w:r w:rsidRPr="0073389C">
        <w:rPr>
          <w:rFonts w:cs="Arial"/>
          <w:lang w:val="sk-SK"/>
        </w:rPr>
        <w:lastRenderedPageBreak/>
        <w:t>ŽoVFP</w:t>
      </w:r>
      <w:proofErr w:type="spellEnd"/>
      <w:r w:rsidRPr="0073389C">
        <w:rPr>
          <w:rFonts w:cs="Arial"/>
          <w:lang w:val="sk-SK"/>
        </w:rPr>
        <w:t xml:space="preserve"> </w:t>
      </w:r>
      <w:r w:rsidR="00D27A8E">
        <w:rPr>
          <w:rFonts w:cs="Arial"/>
          <w:lang w:val="sk-SK"/>
        </w:rPr>
        <w:tab/>
      </w:r>
      <w:r w:rsidR="00D27A8E">
        <w:rPr>
          <w:rFonts w:cs="Arial"/>
          <w:lang w:val="sk-SK"/>
        </w:rPr>
        <w:tab/>
      </w:r>
      <w:r w:rsidRPr="0073389C">
        <w:rPr>
          <w:rFonts w:cs="Arial"/>
          <w:lang w:val="sk-SK"/>
        </w:rPr>
        <w:t>Žiadosť o vrátenie finančných prostriedkov</w:t>
      </w:r>
    </w:p>
    <w:p w:rsidR="009D7F63" w:rsidRPr="0073389C" w:rsidRDefault="009D7F63">
      <w:pPr>
        <w:rPr>
          <w:rFonts w:eastAsia="Times"/>
          <w:color w:val="000000"/>
          <w:lang w:eastAsia="x-none"/>
        </w:rPr>
      </w:pPr>
      <w:r w:rsidRPr="0073389C">
        <w:br w:type="page"/>
      </w:r>
    </w:p>
    <w:p w:rsidR="009D7F63" w:rsidRPr="0073389C" w:rsidRDefault="009D7F63" w:rsidP="009D7F63">
      <w:pPr>
        <w:pStyle w:val="Nadpis2"/>
        <w:spacing w:line="288" w:lineRule="auto"/>
        <w:rPr>
          <w:lang w:val="sk-SK"/>
        </w:rPr>
      </w:pPr>
      <w:bookmarkStart w:id="16" w:name="_Toc440372858"/>
      <w:bookmarkStart w:id="17" w:name="_Toc440636369"/>
      <w:r w:rsidRPr="0073389C">
        <w:rPr>
          <w:lang w:val="sk-SK"/>
        </w:rPr>
        <w:lastRenderedPageBreak/>
        <w:t>Legislatíva</w:t>
      </w:r>
      <w:bookmarkEnd w:id="16"/>
      <w:bookmarkEnd w:id="17"/>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(ďalej len „zákon o príspevku z EŠIF“);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(ďalej len „zákon o finančnej kontrole“);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CB59CC" w:rsidRPr="00CB59CC">
        <w:rPr>
          <w:lang w:val="sk-SK"/>
        </w:rPr>
        <w:t>(ďalej len „ZVO“)</w:t>
      </w:r>
      <w:r w:rsidR="008F126A" w:rsidRPr="0073389C">
        <w:rPr>
          <w:rFonts w:cs="Arial"/>
          <w:lang w:val="sk-SK"/>
        </w:rPr>
        <w:t>;</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o znalcoch, tlmočníkoch a prekladateľoch a o zmene a doplnení niektorých zákonov (ďalej len „zákon o znalcoch, tlmočníkoch a prekladateľoch“);</w:t>
      </w:r>
    </w:p>
    <w:p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394/2012 </w:t>
      </w:r>
      <w:proofErr w:type="spellStart"/>
      <w:r w:rsidRPr="0073389C">
        <w:rPr>
          <w:rFonts w:cs="Arial"/>
          <w:lang w:val="sk-SK"/>
        </w:rPr>
        <w:t>Z.z</w:t>
      </w:r>
      <w:proofErr w:type="spellEnd"/>
      <w:r w:rsidRPr="0073389C">
        <w:rPr>
          <w:rFonts w:cs="Arial"/>
          <w:lang w:val="sk-SK"/>
        </w:rPr>
        <w:t>. o obmedzení platieb v hotovosti (ďalej len „zákon o obmedzení platieb v hotovosti“);</w:t>
      </w:r>
    </w:p>
    <w:p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rsidR="00AE5A8F" w:rsidRPr="0073389C" w:rsidRDefault="00AE5A8F" w:rsidP="009F56AB">
      <w:pPr>
        <w:pStyle w:val="Nadpis1"/>
        <w:spacing w:line="288" w:lineRule="auto"/>
        <w:rPr>
          <w:rFonts w:ascii="Arial" w:hAnsi="Arial"/>
          <w:lang w:val="sk-SK"/>
        </w:rPr>
      </w:pPr>
      <w:bookmarkStart w:id="18" w:name="_Toc410907848"/>
      <w:bookmarkStart w:id="19" w:name="_Toc440372859"/>
      <w:bookmarkStart w:id="20" w:name="_Toc440636370"/>
      <w:r w:rsidRPr="0073389C">
        <w:rPr>
          <w:rFonts w:ascii="Arial" w:hAnsi="Arial"/>
          <w:lang w:val="sk-SK"/>
        </w:rPr>
        <w:lastRenderedPageBreak/>
        <w:t>Realizácia projektov</w:t>
      </w:r>
      <w:bookmarkEnd w:id="18"/>
      <w:bookmarkEnd w:id="19"/>
      <w:bookmarkEnd w:id="20"/>
    </w:p>
    <w:p w:rsidR="00AE5A8F" w:rsidRPr="0073389C" w:rsidRDefault="00AE5A8F" w:rsidP="009F56AB">
      <w:pPr>
        <w:pStyle w:val="Nadpis2"/>
        <w:spacing w:line="288" w:lineRule="auto"/>
        <w:rPr>
          <w:lang w:val="sk-SK"/>
        </w:rPr>
      </w:pPr>
      <w:bookmarkStart w:id="21" w:name="_Toc410907849"/>
      <w:bookmarkStart w:id="22" w:name="_Toc440372860"/>
      <w:bookmarkStart w:id="23" w:name="_Toc440636371"/>
      <w:r w:rsidRPr="0073389C">
        <w:rPr>
          <w:lang w:val="sk-SK"/>
        </w:rPr>
        <w:t>Všeobecné informácie k realizácii projektov</w:t>
      </w:r>
      <w:bookmarkEnd w:id="21"/>
      <w:bookmarkEnd w:id="22"/>
      <w:bookmarkEnd w:id="23"/>
      <w:r w:rsidRPr="0073389C">
        <w:rPr>
          <w:lang w:val="sk-SK"/>
        </w:rPr>
        <w:t xml:space="preserve"> </w:t>
      </w:r>
    </w:p>
    <w:p w:rsidR="00AE5A8F" w:rsidRPr="0073389C" w:rsidRDefault="00AE5A8F" w:rsidP="007B5322">
      <w:pPr>
        <w:pStyle w:val="Nadpis3"/>
        <w:spacing w:line="288" w:lineRule="auto"/>
        <w:ind w:left="567" w:firstLine="0"/>
        <w:rPr>
          <w:lang w:val="sk-SK"/>
        </w:rPr>
      </w:pPr>
      <w:bookmarkStart w:id="24" w:name="_Toc410907850"/>
      <w:bookmarkStart w:id="25" w:name="_Toc440372861"/>
      <w:bookmarkStart w:id="26" w:name="_Toc440636372"/>
      <w:r w:rsidRPr="0073389C">
        <w:rPr>
          <w:lang w:val="sk-SK"/>
        </w:rPr>
        <w:t>Všeobecné informácie</w:t>
      </w:r>
      <w:bookmarkEnd w:id="24"/>
      <w:bookmarkEnd w:id="25"/>
      <w:bookmarkEnd w:id="26"/>
      <w:r w:rsidRPr="0073389C">
        <w:rPr>
          <w:lang w:val="sk-SK"/>
        </w:rPr>
        <w:t xml:space="preserve"> </w:t>
      </w:r>
    </w:p>
    <w:p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proofErr w:type="spellStart"/>
      <w:r w:rsidR="009D6587">
        <w:rPr>
          <w:rFonts w:cs="Arial"/>
          <w:szCs w:val="19"/>
          <w:lang w:val="sk-SK"/>
        </w:rPr>
        <w:t>Žo</w:t>
      </w:r>
      <w:r w:rsidRPr="0073389C">
        <w:rPr>
          <w:rFonts w:cs="Arial"/>
          <w:szCs w:val="19"/>
          <w:lang w:val="sk-SK"/>
        </w:rPr>
        <w:t>NFP</w:t>
      </w:r>
      <w:proofErr w:type="spellEnd"/>
      <w:r w:rsidRPr="0073389C">
        <w:rPr>
          <w:rFonts w:cs="Arial"/>
          <w:szCs w:val="19"/>
          <w:lang w:val="sk-SK"/>
        </w:rPr>
        <w:t xml:space="preserve">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Pr="0073389C">
        <w:rPr>
          <w:rFonts w:cs="Arial"/>
          <w:szCs w:val="19"/>
          <w:lang w:val="sk-SK"/>
        </w:rPr>
        <w:t xml:space="preserve"> </w:t>
      </w:r>
      <w:hyperlink r:id="rId18" w:history="1">
        <w:r w:rsidR="00EC0303" w:rsidRPr="0073389C">
          <w:rPr>
            <w:rStyle w:val="Hypertextovprepojenie"/>
            <w:rFonts w:cs="Arial"/>
            <w:szCs w:val="19"/>
            <w:lang w:val="sk-SK"/>
          </w:rPr>
          <w:t>www.opevs.eu</w:t>
        </w:r>
      </w:hyperlink>
      <w:r w:rsidR="00EC0303" w:rsidRPr="0073389C">
        <w:rPr>
          <w:rFonts w:cs="Arial"/>
          <w:szCs w:val="19"/>
          <w:lang w:val="sk-SK"/>
        </w:rPr>
        <w:t xml:space="preserve"> </w:t>
      </w:r>
      <w:r w:rsidR="00E84AF1" w:rsidRPr="0073389C">
        <w:rPr>
          <w:rFonts w:cs="Arial"/>
          <w:szCs w:val="19"/>
          <w:lang w:val="sk-SK"/>
        </w:rPr>
        <w:t>.</w:t>
      </w:r>
    </w:p>
    <w:p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rsidR="00D218EA" w:rsidRPr="0073389C" w:rsidRDefault="00D218EA" w:rsidP="007B5322">
      <w:pPr>
        <w:pStyle w:val="BodyText1"/>
        <w:spacing w:before="120" w:after="120" w:line="288" w:lineRule="auto"/>
        <w:jc w:val="both"/>
        <w:rPr>
          <w:rFonts w:cs="Arial"/>
          <w:szCs w:val="19"/>
          <w:lang w:val="sk-SK"/>
        </w:rPr>
      </w:pPr>
    </w:p>
    <w:p w:rsidR="00AE5A8F" w:rsidRPr="0073389C"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Počas realizácie projektu je prijímateľ povinný používať formuláre, ktoré </w:t>
      </w:r>
      <w:r w:rsidR="00660B38" w:rsidRPr="0073389C">
        <w:rPr>
          <w:rFonts w:cs="Arial"/>
          <w:szCs w:val="19"/>
          <w:lang w:val="sk-SK"/>
        </w:rPr>
        <w:t xml:space="preserve">generuje ITMS2014+, alebo </w:t>
      </w:r>
      <w:r w:rsidRPr="0073389C">
        <w:rPr>
          <w:rFonts w:cs="Arial"/>
          <w:szCs w:val="19"/>
          <w:lang w:val="sk-SK"/>
        </w:rPr>
        <w:t xml:space="preserve">sú </w:t>
      </w:r>
      <w:r w:rsidR="00660B38" w:rsidRPr="0073389C">
        <w:rPr>
          <w:rFonts w:cs="Arial"/>
          <w:szCs w:val="19"/>
          <w:lang w:val="sk-SK"/>
        </w:rPr>
        <w:t xml:space="preserve">uvedené </w:t>
      </w:r>
      <w:r w:rsidRPr="0073389C">
        <w:rPr>
          <w:rFonts w:cs="Arial"/>
          <w:szCs w:val="19"/>
          <w:lang w:val="sk-SK"/>
        </w:rPr>
        <w:t>v</w:t>
      </w:r>
      <w:r w:rsidR="00660B38" w:rsidRPr="0073389C">
        <w:rPr>
          <w:rFonts w:cs="Arial"/>
          <w:szCs w:val="19"/>
          <w:lang w:val="sk-SK"/>
        </w:rPr>
        <w:t xml:space="preserve"> rámci </w:t>
      </w:r>
      <w:r w:rsidRPr="0073389C">
        <w:rPr>
          <w:rFonts w:cs="Arial"/>
          <w:szCs w:val="19"/>
          <w:lang w:val="sk-SK"/>
        </w:rPr>
        <w:t>príloh</w:t>
      </w:r>
      <w:r w:rsidR="00660B38" w:rsidRPr="0073389C">
        <w:rPr>
          <w:rFonts w:cs="Arial"/>
          <w:szCs w:val="19"/>
          <w:lang w:val="sk-SK"/>
        </w:rPr>
        <w:t xml:space="preserve"> tejto </w:t>
      </w:r>
      <w:r w:rsidR="00E55ACE" w:rsidRPr="0073389C">
        <w:rPr>
          <w:rFonts w:cs="Arial"/>
          <w:szCs w:val="19"/>
          <w:lang w:val="sk-SK"/>
        </w:rPr>
        <w:t>príručky</w:t>
      </w:r>
      <w:r w:rsidR="00660B38" w:rsidRPr="0073389C">
        <w:rPr>
          <w:rFonts w:cs="Arial"/>
          <w:szCs w:val="19"/>
          <w:lang w:val="sk-SK"/>
        </w:rPr>
        <w:t>.</w:t>
      </w:r>
      <w:r w:rsidRPr="0073389C">
        <w:rPr>
          <w:rFonts w:cs="Arial"/>
          <w:szCs w:val="19"/>
          <w:lang w:val="sk-SK"/>
        </w:rPr>
        <w:t xml:space="preserve"> </w:t>
      </w:r>
    </w:p>
    <w:p w:rsidR="00DC55DD" w:rsidRPr="0073389C" w:rsidRDefault="002D44E2" w:rsidP="00E907BE">
      <w:pPr>
        <w:pStyle w:val="BodyText1"/>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rsidR="00AE5A8F" w:rsidRPr="0073389C" w:rsidRDefault="00AE5A8F" w:rsidP="007B5322">
      <w:pPr>
        <w:pStyle w:val="Nadpis3"/>
        <w:spacing w:line="288" w:lineRule="auto"/>
        <w:ind w:left="567" w:firstLine="0"/>
        <w:rPr>
          <w:lang w:val="sk-SK"/>
        </w:rPr>
      </w:pPr>
      <w:bookmarkStart w:id="27" w:name="_Toc410907851"/>
      <w:bookmarkStart w:id="28" w:name="_Toc440372862"/>
      <w:bookmarkStart w:id="29" w:name="_Toc440636373"/>
      <w:r w:rsidRPr="0073389C">
        <w:rPr>
          <w:lang w:val="sk-SK"/>
        </w:rPr>
        <w:t>Na čo nezabudnúť po podpise zmluvy</w:t>
      </w:r>
      <w:bookmarkEnd w:id="27"/>
      <w:bookmarkEnd w:id="28"/>
      <w:bookmarkEnd w:id="29"/>
    </w:p>
    <w:p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w:t>
      </w:r>
      <w:r w:rsidR="00576253">
        <w:t>Oddelenia finančného riadenia</w:t>
      </w:r>
      <w:r w:rsidR="00401899">
        <w:t xml:space="preserve"> </w:t>
      </w:r>
      <w:r w:rsidRPr="0073389C">
        <w:t xml:space="preserve">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rsidR="00EE0832" w:rsidRPr="00EE0832" w:rsidRDefault="00EE0832" w:rsidP="00EE0832">
      <w:pPr>
        <w:spacing w:before="120" w:after="120" w:line="288" w:lineRule="auto"/>
        <w:jc w:val="both"/>
      </w:pPr>
      <w:r w:rsidRPr="0073389C">
        <w:lastRenderedPageBreak/>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 xml:space="preserve">Personálna matica je súčasťou dokumentácie projektu. Zmena, resp. doplnenie </w:t>
      </w:r>
      <w:r w:rsidR="007738BC">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 xml:space="preserve">môže pristúpiť k pozastaveniu, zamietnutiu alebo upraveniu výšky platby v </w:t>
      </w:r>
      <w:proofErr w:type="spellStart"/>
      <w:r w:rsidR="00492025" w:rsidRPr="0073389C">
        <w:t>ŽoP</w:t>
      </w:r>
      <w:proofErr w:type="spellEnd"/>
      <w:r w:rsidR="00492025" w:rsidRPr="0073389C">
        <w:t>.</w:t>
      </w:r>
    </w:p>
    <w:p w:rsidR="003A5868" w:rsidRPr="0073389C" w:rsidRDefault="00FE5983" w:rsidP="007B5322">
      <w:pPr>
        <w:spacing w:before="120" w:after="120" w:line="288" w:lineRule="auto"/>
        <w:jc w:val="both"/>
      </w:pPr>
      <w:r w:rsidRPr="0073389C">
        <w:rPr>
          <w:b/>
        </w:rPr>
        <w:t xml:space="preserve">Hlásenie o začatí realizácie hlavných aktivít </w:t>
      </w:r>
      <w:r w:rsidR="00E55ACE" w:rsidRPr="0073389C">
        <w:rPr>
          <w:b/>
        </w:rPr>
        <w:t>projektu</w:t>
      </w:r>
      <w:r w:rsidR="00587015">
        <w:rPr>
          <w:rStyle w:val="Odkaznapoznmkupodiarou"/>
          <w:b/>
        </w:rPr>
        <w:footnoteReference w:id="5"/>
      </w:r>
      <w:r w:rsidR="00E55ACE" w:rsidRPr="0073389C">
        <w:t xml:space="preserve"> </w:t>
      </w:r>
      <w:r w:rsidR="00C84649" w:rsidRPr="0073389C">
        <w:t>(</w:t>
      </w:r>
      <w:r w:rsidR="00F73363" w:rsidRPr="0073389C">
        <w:t>príloha č.</w:t>
      </w:r>
      <w:r w:rsidR="008D673E" w:rsidRPr="0073389C">
        <w:t xml:space="preserve"> 1</w:t>
      </w:r>
      <w:r w:rsidR="00C84649" w:rsidRPr="0073389C">
        <w:t xml:space="preserve">) </w:t>
      </w:r>
      <w:r w:rsidR="00CC3BA3" w:rsidRPr="0073389C">
        <w:t xml:space="preserve">je </w:t>
      </w:r>
      <w:r w:rsidR="00E55ACE" w:rsidRPr="0073389C">
        <w:t xml:space="preserve">prijímateľ </w:t>
      </w:r>
      <w:r w:rsidR="00CC3BA3" w:rsidRPr="0073389C">
        <w:t xml:space="preserve">povinný </w:t>
      </w:r>
      <w:r w:rsidR="00AE5A8F" w:rsidRPr="0073389C">
        <w:t xml:space="preserve">zaslať poskytovateľovi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 xml:space="preserve">o NFP, je povinný zaslať </w:t>
      </w:r>
      <w:r w:rsidR="00E55ACE" w:rsidRPr="0073389C">
        <w:t xml:space="preserve">poskytovateľovi hlásenie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rsidR="002F1973" w:rsidRPr="0073389C" w:rsidRDefault="002F1973" w:rsidP="007B5322">
      <w:pPr>
        <w:spacing w:before="120" w:after="120" w:line="288" w:lineRule="auto"/>
        <w:jc w:val="both"/>
      </w:pPr>
    </w:p>
    <w:p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6"/>
      </w:r>
      <w:r w:rsidRPr="0073389C">
        <w:t xml:space="preserve"> (príslušnému projektovému manažérovi), najmenej 7 dní pred začatím realizácie vzdelávacích aktivít, a ktorá musí obsahovať:</w:t>
      </w:r>
    </w:p>
    <w:p w:rsidR="00362F83" w:rsidRPr="0073389C" w:rsidRDefault="00362F83" w:rsidP="00AE0D10">
      <w:pPr>
        <w:pStyle w:val="Bulletslevel1"/>
        <w:ind w:left="567" w:hanging="283"/>
        <w:rPr>
          <w:lang w:val="sk-SK"/>
        </w:rPr>
      </w:pPr>
      <w:r w:rsidRPr="0073389C">
        <w:rPr>
          <w:lang w:val="sk-SK"/>
        </w:rPr>
        <w:t>názov vzdelávacej aktivity</w:t>
      </w:r>
    </w:p>
    <w:p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rsidR="00362F83" w:rsidRPr="0073389C" w:rsidRDefault="00362F83" w:rsidP="00AE0D10">
      <w:pPr>
        <w:pStyle w:val="Bulletslevel1"/>
        <w:ind w:left="567" w:hanging="283"/>
        <w:rPr>
          <w:lang w:val="sk-SK"/>
        </w:rPr>
      </w:pPr>
      <w:r w:rsidRPr="0073389C">
        <w:rPr>
          <w:lang w:val="sk-SK"/>
        </w:rPr>
        <w:t>informáciu o počte účastníkov (cieľová skupina)</w:t>
      </w:r>
    </w:p>
    <w:p w:rsidR="00362F83" w:rsidRPr="0073389C" w:rsidRDefault="00362F83" w:rsidP="00AE0D10">
      <w:pPr>
        <w:pStyle w:val="Bulletslevel1"/>
        <w:ind w:left="567" w:hanging="283"/>
        <w:rPr>
          <w:lang w:val="sk-SK"/>
        </w:rPr>
      </w:pPr>
      <w:r w:rsidRPr="0073389C">
        <w:rPr>
          <w:lang w:val="sk-SK"/>
        </w:rPr>
        <w:t>meno/á lektora/</w:t>
      </w:r>
      <w:proofErr w:type="spellStart"/>
      <w:r w:rsidRPr="0073389C">
        <w:rPr>
          <w:lang w:val="sk-SK"/>
        </w:rPr>
        <w:t>ov</w:t>
      </w:r>
      <w:proofErr w:type="spellEnd"/>
      <w:r w:rsidRPr="0073389C">
        <w:rPr>
          <w:lang w:val="sk-SK"/>
        </w:rPr>
        <w:t xml:space="preserve"> vzdelávacej aktivity</w:t>
      </w:r>
    </w:p>
    <w:p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rsidR="00362F83" w:rsidRPr="0073389C" w:rsidRDefault="00362F83" w:rsidP="00AE0D10">
      <w:pPr>
        <w:spacing w:before="120" w:after="120" w:line="288" w:lineRule="auto"/>
        <w:jc w:val="both"/>
        <w:rPr>
          <w:b/>
        </w:rPr>
      </w:pPr>
      <w:r w:rsidRPr="0073389C">
        <w:rPr>
          <w:b/>
        </w:rPr>
        <w:t>Informovanie a komunikácia</w:t>
      </w:r>
    </w:p>
    <w:p w:rsidR="00AE5A8F" w:rsidRPr="0073389C" w:rsidRDefault="00AE5A8F" w:rsidP="00AE0D10">
      <w:pPr>
        <w:spacing w:before="120" w:after="120" w:line="288" w:lineRule="auto"/>
        <w:jc w:val="both"/>
      </w:pPr>
      <w:r w:rsidRPr="0073389C">
        <w:t xml:space="preserve">Zároveň pred samotnou realizáciou aktivít projektu je potrebné </w:t>
      </w:r>
      <w:r w:rsidR="004C0726" w:rsidRPr="0073389C">
        <w:t xml:space="preserve">myslieť </w:t>
      </w:r>
      <w:r w:rsidRPr="0073389C">
        <w:t>na povinnosť prijímateľa zabezpečiť publicitu projektu v zmysle Manuálu pre informovanie a komunikáciu pre prijímateľov v rámci OP EVS (ďalej len „Manuál pre informovanie a komunikáciu“), t.</w:t>
      </w:r>
      <w:r w:rsidR="00875421">
        <w:t xml:space="preserve"> </w:t>
      </w:r>
      <w:r w:rsidRPr="0073389C">
        <w:t>j. napr. označiť budovu a</w:t>
      </w:r>
      <w:r w:rsidR="00321A41">
        <w:t> </w:t>
      </w:r>
      <w:r w:rsidRPr="0073389C">
        <w:t>miestnosť</w:t>
      </w:r>
      <w:r w:rsidR="00321A41">
        <w:t>,</w:t>
      </w:r>
      <w:r w:rsidRPr="0073389C">
        <w:t xml:space="preserve"> v ktorej sa aktivita projektu realizuje informačnou tabuľou/plagátom. Podrobnejšie viď. Manuál pre informovanie a komunikáciu v účinnom znení</w:t>
      </w:r>
      <w:r w:rsidR="008502C7" w:rsidRPr="0073389C">
        <w:t xml:space="preserve"> </w:t>
      </w:r>
      <w:r w:rsidRPr="0073389C">
        <w:t>(</w:t>
      </w:r>
      <w:hyperlink r:id="rId19" w:history="1">
        <w:r w:rsidR="003E2E6B" w:rsidRPr="0073389C">
          <w:rPr>
            <w:rStyle w:val="Hypertextovprepojenie"/>
          </w:rPr>
          <w:t>http://www.opevs.eu</w:t>
        </w:r>
      </w:hyperlink>
      <w:r w:rsidRPr="0073389C">
        <w:t>).</w:t>
      </w:r>
    </w:p>
    <w:p w:rsidR="003E2E6B" w:rsidRPr="0073389C" w:rsidRDefault="003E2E6B" w:rsidP="00AE0D10">
      <w:pPr>
        <w:spacing w:before="120" w:after="120" w:line="288" w:lineRule="auto"/>
        <w:jc w:val="both"/>
      </w:pPr>
    </w:p>
    <w:p w:rsidR="00AE5A8F" w:rsidRPr="0073389C" w:rsidRDefault="00AE5A8F" w:rsidP="009F56AB">
      <w:pPr>
        <w:pStyle w:val="Nadpis2"/>
        <w:spacing w:line="288" w:lineRule="auto"/>
        <w:ind w:left="578" w:hanging="578"/>
        <w:rPr>
          <w:lang w:val="sk-SK"/>
        </w:rPr>
      </w:pPr>
      <w:bookmarkStart w:id="30" w:name="_Toc410907852"/>
      <w:bookmarkStart w:id="31" w:name="_Toc440372863"/>
      <w:bookmarkStart w:id="32" w:name="_Toc440636374"/>
      <w:r w:rsidRPr="0073389C">
        <w:rPr>
          <w:lang w:val="sk-SK"/>
        </w:rPr>
        <w:t>Monitorovanie projektu</w:t>
      </w:r>
      <w:bookmarkEnd w:id="30"/>
      <w:bookmarkEnd w:id="31"/>
      <w:bookmarkEnd w:id="32"/>
    </w:p>
    <w:p w:rsidR="006140FA" w:rsidRPr="0073389C" w:rsidRDefault="006140FA" w:rsidP="00AE0D10">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rsidR="00355CD9" w:rsidRPr="0073389C" w:rsidRDefault="00355CD9" w:rsidP="00AE0D10">
      <w:pPr>
        <w:spacing w:before="120" w:after="120" w:line="288" w:lineRule="auto"/>
        <w:jc w:val="both"/>
      </w:pPr>
      <w:r w:rsidRPr="0073389C">
        <w:t xml:space="preserve">Prijímateľ predkladá monitorovacie správy a doplňujúce monitorovacie údaje </w:t>
      </w:r>
      <w:r w:rsidR="001E6748">
        <w:t>poskytovateľovi</w:t>
      </w:r>
      <w:r w:rsidRPr="0073389C">
        <w:t xml:space="preserve"> v stanovených termínoch (definované nižšie) v písomnej forme a v prípade podpory ITMS</w:t>
      </w:r>
      <w:r w:rsidR="009D29AC" w:rsidRPr="0073389C">
        <w:t>2014+ aj elektronicky.</w:t>
      </w:r>
      <w:r w:rsidRPr="0073389C">
        <w:t xml:space="preserve">  </w:t>
      </w:r>
    </w:p>
    <w:p w:rsidR="006140FA" w:rsidRPr="0073389C" w:rsidRDefault="006140FA" w:rsidP="00AE0D10">
      <w:pPr>
        <w:spacing w:before="120" w:after="120" w:line="288" w:lineRule="auto"/>
        <w:jc w:val="both"/>
      </w:pPr>
      <w:r w:rsidRPr="0073389C">
        <w:rPr>
          <w:b/>
        </w:rPr>
        <w:t>Monitorovanie počas realizácie projektu</w:t>
      </w:r>
      <w:r w:rsidR="007223B7" w:rsidRPr="0073389C">
        <w:t>:</w:t>
      </w:r>
    </w:p>
    <w:p w:rsidR="002F32E4" w:rsidRPr="0073389C" w:rsidRDefault="002F32E4" w:rsidP="009A78AB">
      <w:pPr>
        <w:numPr>
          <w:ilvl w:val="0"/>
          <w:numId w:val="30"/>
        </w:numPr>
        <w:spacing w:before="120" w:after="120" w:line="288" w:lineRule="auto"/>
        <w:ind w:left="567" w:hanging="283"/>
        <w:jc w:val="both"/>
      </w:pPr>
      <w:r w:rsidRPr="0073389C">
        <w:t>Výročná monitorovacia správa</w:t>
      </w:r>
    </w:p>
    <w:p w:rsidR="002F32E4" w:rsidRPr="0073389C"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Prijímateľ predkladá počas realizácie hlavných aktivít projektu poskytovateľovi výročnú monitorovaciu správu projektu (</w:t>
      </w:r>
      <w:r w:rsidR="00F73363" w:rsidRPr="0073389C">
        <w:rPr>
          <w:szCs w:val="19"/>
          <w:lang w:val="sk-SK"/>
        </w:rPr>
        <w:t>príloha č.</w:t>
      </w:r>
      <w:r w:rsidR="001C3C2F" w:rsidRPr="0073389C">
        <w:rPr>
          <w:szCs w:val="19"/>
          <w:lang w:val="sk-SK"/>
        </w:rPr>
        <w:t xml:space="preserve"> </w:t>
      </w:r>
      <w:r w:rsidR="004D0353">
        <w:rPr>
          <w:szCs w:val="19"/>
          <w:lang w:val="sk-SK"/>
        </w:rPr>
        <w:t>3</w:t>
      </w:r>
      <w:r w:rsidRPr="0073389C">
        <w:rPr>
          <w:szCs w:val="19"/>
          <w:lang w:val="sk-SK"/>
        </w:rPr>
        <w:t xml:space="preserve">) za obdobie kalendárneho roka od 1.1. roku n do 31.12. roku n, najneskôr do 31. januára roku n+1. Prvým rokom, ktorý je rozhodujúci pre podanie monitorovacej správy projektu (s príznakom </w:t>
      </w:r>
      <w:r w:rsidR="001B56EE" w:rsidRPr="0073389C">
        <w:rPr>
          <w:szCs w:val="19"/>
          <w:lang w:val="sk-SK"/>
        </w:rPr>
        <w:t>„</w:t>
      </w:r>
      <w:r w:rsidRPr="0073389C">
        <w:rPr>
          <w:szCs w:val="19"/>
          <w:lang w:val="sk-SK"/>
        </w:rPr>
        <w:t xml:space="preserve">výročná“), je nasledujúci rok po roku, v ktorom nadobudla účinnosť zmluva o NFP; ak </w:t>
      </w:r>
      <w:r w:rsidR="00F4777D">
        <w:rPr>
          <w:szCs w:val="19"/>
          <w:lang w:val="sk-SK"/>
        </w:rPr>
        <w:t>z</w:t>
      </w:r>
      <w:r w:rsidRPr="0073389C">
        <w:rPr>
          <w:szCs w:val="19"/>
          <w:lang w:val="sk-SK"/>
        </w:rPr>
        <w:t xml:space="preserve">mluva o NFP nadobudne účinnosť neskôr ako 1.1. roku n, prvá monitorovacia správa projektu (s príznakom </w:t>
      </w:r>
      <w:r w:rsidR="001B56EE" w:rsidRPr="0073389C">
        <w:rPr>
          <w:szCs w:val="19"/>
          <w:lang w:val="sk-SK"/>
        </w:rPr>
        <w:t>„</w:t>
      </w:r>
      <w:r w:rsidRPr="0073389C">
        <w:rPr>
          <w:szCs w:val="19"/>
          <w:lang w:val="sk-SK"/>
        </w:rPr>
        <w:t>výročná“) obsahuje údaje za obd</w:t>
      </w:r>
      <w:r w:rsidR="005A28B2" w:rsidRPr="0073389C">
        <w:rPr>
          <w:szCs w:val="19"/>
          <w:lang w:val="sk-SK"/>
        </w:rPr>
        <w:t>obie od nadobudnutia účinnosti z</w:t>
      </w:r>
      <w:r w:rsidRPr="0073389C">
        <w:rPr>
          <w:szCs w:val="19"/>
          <w:lang w:val="sk-SK"/>
        </w:rPr>
        <w:t>mluvy o NFP do 31.12. roku n.</w:t>
      </w:r>
    </w:p>
    <w:p w:rsidR="002F32E4" w:rsidRDefault="002F32E4" w:rsidP="00AE0D10">
      <w:pPr>
        <w:pStyle w:val="Bulletslevel1"/>
        <w:numPr>
          <w:ilvl w:val="0"/>
          <w:numId w:val="0"/>
        </w:numPr>
        <w:spacing w:after="120" w:line="288" w:lineRule="auto"/>
        <w:ind w:left="567"/>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w:t>
      </w:r>
      <w:r w:rsidR="00682DBF">
        <w:rPr>
          <w:rFonts w:cs="Arial"/>
        </w:rPr>
        <w:lastRenderedPageBreak/>
        <w:t>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rsidR="00594863" w:rsidRPr="0073389C" w:rsidRDefault="00594863" w:rsidP="00AE0D10">
      <w:pPr>
        <w:pStyle w:val="Bulletslevel1"/>
        <w:numPr>
          <w:ilvl w:val="0"/>
          <w:numId w:val="0"/>
        </w:numPr>
        <w:spacing w:after="120" w:line="288" w:lineRule="auto"/>
        <w:ind w:left="567"/>
        <w:jc w:val="both"/>
        <w:rPr>
          <w:szCs w:val="19"/>
          <w:lang w:val="sk-SK"/>
        </w:rPr>
      </w:pPr>
    </w:p>
    <w:p w:rsidR="002F32E4" w:rsidRPr="0054520F" w:rsidRDefault="00E83090" w:rsidP="009A78AB">
      <w:pPr>
        <w:numPr>
          <w:ilvl w:val="0"/>
          <w:numId w:val="30"/>
        </w:numPr>
        <w:spacing w:before="120" w:after="120" w:line="288" w:lineRule="auto"/>
        <w:ind w:left="567" w:hanging="283"/>
        <w:jc w:val="both"/>
        <w:rPr>
          <w:szCs w:val="19"/>
        </w:rPr>
      </w:pPr>
      <w:r w:rsidRPr="00F010A7">
        <w:rPr>
          <w:szCs w:val="19"/>
        </w:rPr>
        <w:t>Doplňujúce monitorovacie údaje k </w:t>
      </w:r>
      <w:proofErr w:type="spellStart"/>
      <w:r w:rsidRPr="00F010A7">
        <w:rPr>
          <w:szCs w:val="19"/>
        </w:rPr>
        <w:t>ŽoP</w:t>
      </w:r>
      <w:proofErr w:type="spellEnd"/>
      <w:r w:rsidRPr="00F010A7" w:rsidDel="00E83090">
        <w:rPr>
          <w:szCs w:val="19"/>
        </w:rPr>
        <w:t xml:space="preserve"> </w:t>
      </w:r>
    </w:p>
    <w:p w:rsidR="00FD7E98" w:rsidRPr="00F010A7" w:rsidRDefault="002F32E4" w:rsidP="00FD7E98">
      <w:pPr>
        <w:pStyle w:val="Default"/>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proofErr w:type="spellStart"/>
      <w:r w:rsidR="00215D0B" w:rsidRPr="0027405B">
        <w:rPr>
          <w:rFonts w:ascii="Arial" w:hAnsi="Arial" w:cs="Arial"/>
          <w:sz w:val="19"/>
          <w:szCs w:val="19"/>
          <w:lang w:val="sk-SK"/>
        </w:rPr>
        <w:t>ŽoP</w:t>
      </w:r>
      <w:proofErr w:type="spellEnd"/>
      <w:r w:rsidRPr="0027405B">
        <w:rPr>
          <w:rFonts w:ascii="Arial" w:hAnsi="Arial" w:cs="Arial"/>
          <w:sz w:val="19"/>
          <w:szCs w:val="19"/>
          <w:lang w:val="sk-SK"/>
        </w:rPr>
        <w:t xml:space="preserve"> </w:t>
      </w:r>
      <w:r w:rsidR="0044377D" w:rsidRPr="0027405B">
        <w:rPr>
          <w:rFonts w:ascii="Arial" w:hAnsi="Arial" w:cs="Arial"/>
          <w:sz w:val="19"/>
          <w:szCs w:val="19"/>
          <w:lang w:val="sk-SK"/>
        </w:rPr>
        <w:t xml:space="preserve">typu priebežná platba, zúčtovanie zálohovej platby a poskytnutie </w:t>
      </w:r>
      <w:proofErr w:type="spellStart"/>
      <w:r w:rsidR="0044377D" w:rsidRPr="0027405B">
        <w:rPr>
          <w:rFonts w:ascii="Arial" w:hAnsi="Arial" w:cs="Arial"/>
          <w:sz w:val="19"/>
          <w:szCs w:val="19"/>
          <w:lang w:val="sk-SK"/>
        </w:rPr>
        <w:t>predfinancovania</w:t>
      </w:r>
      <w:proofErr w:type="spellEnd"/>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rsidR="00FD7E98" w:rsidRPr="0054520F" w:rsidRDefault="00FD7E98" w:rsidP="00FD7E98">
      <w:pPr>
        <w:pStyle w:val="Default"/>
        <w:jc w:val="both"/>
        <w:rPr>
          <w:rFonts w:ascii="Arial" w:hAnsi="Arial" w:cs="Arial"/>
          <w:color w:val="auto"/>
          <w:sz w:val="19"/>
          <w:szCs w:val="19"/>
          <w:lang w:val="sk-SK"/>
        </w:rPr>
      </w:pPr>
    </w:p>
    <w:p w:rsidR="002F32E4" w:rsidRPr="006114E9" w:rsidRDefault="002F32E4" w:rsidP="00AE0D10">
      <w:pPr>
        <w:pStyle w:val="Bulletslevel1"/>
        <w:numPr>
          <w:ilvl w:val="0"/>
          <w:numId w:val="0"/>
        </w:numPr>
        <w:spacing w:after="120" w:line="288" w:lineRule="auto"/>
        <w:ind w:left="567"/>
        <w:jc w:val="both"/>
        <w:rPr>
          <w:rFonts w:cs="Arial"/>
          <w:szCs w:val="19"/>
          <w:lang w:val="sk-SK"/>
        </w:rPr>
      </w:pPr>
    </w:p>
    <w:p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rsidR="00433EE7" w:rsidRPr="0073389C" w:rsidRDefault="00433EE7" w:rsidP="00AE0D10">
      <w:pPr>
        <w:spacing w:before="120" w:after="120" w:line="288" w:lineRule="auto"/>
        <w:jc w:val="both"/>
      </w:pPr>
      <w:r w:rsidRPr="0073389C">
        <w:t xml:space="preserve">Pozn.: z dôvodu zamedzenia duplicitného predkladania dokumentácie, v prípade, ak prijímateľ predložil niektoré z príloh v rámci </w:t>
      </w:r>
      <w:proofErr w:type="spellStart"/>
      <w:r w:rsidRPr="0073389C">
        <w:t>ŽoP</w:t>
      </w:r>
      <w:proofErr w:type="spellEnd"/>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w:t>
      </w:r>
      <w:proofErr w:type="spellStart"/>
      <w:r w:rsidRPr="0073389C">
        <w:t>ŽoP</w:t>
      </w:r>
      <w:proofErr w:type="spellEnd"/>
      <w:r w:rsidRPr="0073389C">
        <w:t xml:space="preserve">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(doplňujúce monitorovacie údaje</w:t>
      </w:r>
      <w:r w:rsidR="00C0124D">
        <w:t>- príloha č. 39</w:t>
      </w:r>
      <w:r w:rsidRPr="0073389C">
        <w:t xml:space="preserve">) a to bezodkladne od uplynutia 6 mesačnej lehoty. </w:t>
      </w:r>
    </w:p>
    <w:p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p>
    <w:p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reálne dosiahnuté hodnoty ukazovateľov projektu; </w:t>
      </w:r>
    </w:p>
    <w:p w:rsidR="002F32E4" w:rsidRPr="0073389C" w:rsidRDefault="002F32E4" w:rsidP="0027405B">
      <w:pPr>
        <w:pStyle w:val="Bulletslevel2"/>
        <w:numPr>
          <w:ilvl w:val="0"/>
          <w:numId w:val="77"/>
        </w:numPr>
        <w:spacing w:after="120" w:line="288" w:lineRule="auto"/>
        <w:rPr>
          <w:szCs w:val="19"/>
          <w:lang w:val="sk-SK"/>
        </w:rPr>
      </w:pPr>
      <w:r w:rsidRPr="0073389C">
        <w:rPr>
          <w:szCs w:val="19"/>
          <w:lang w:val="sk-SK"/>
        </w:rPr>
        <w:t xml:space="preserve">zoznam výstupov jednotlivých aktivít projektu; </w:t>
      </w:r>
    </w:p>
    <w:p w:rsidR="002F32E4" w:rsidRPr="0073389C" w:rsidRDefault="002F32E4" w:rsidP="0027405B">
      <w:pPr>
        <w:pStyle w:val="Bulletslevel2"/>
        <w:numPr>
          <w:ilvl w:val="0"/>
          <w:numId w:val="77"/>
        </w:numPr>
        <w:spacing w:after="120" w:line="288" w:lineRule="auto"/>
        <w:jc w:val="both"/>
        <w:rPr>
          <w:szCs w:val="19"/>
          <w:lang w:val="sk-SK"/>
        </w:rPr>
      </w:pPr>
      <w:r w:rsidRPr="0073389C">
        <w:rPr>
          <w:szCs w:val="19"/>
          <w:lang w:val="sk-SK"/>
        </w:rPr>
        <w:t xml:space="preserve">ďalšiu dokumentáciu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rsidR="00C67932" w:rsidRPr="0073389C" w:rsidRDefault="00C67932" w:rsidP="00AE0D10">
      <w:pPr>
        <w:spacing w:before="120" w:after="120" w:line="288" w:lineRule="auto"/>
        <w:jc w:val="both"/>
        <w:rPr>
          <w:b/>
        </w:rPr>
      </w:pPr>
      <w:r w:rsidRPr="0073389C">
        <w:rPr>
          <w:b/>
        </w:rPr>
        <w:t>Monitorovanie počas obdobia udržateľnosti projektu</w:t>
      </w:r>
      <w:r w:rsidR="00CB05C2">
        <w:rPr>
          <w:b/>
        </w:rPr>
        <w:t>, resp. následného monitorovania projektu</w:t>
      </w:r>
      <w:r w:rsidRPr="0073389C">
        <w:rPr>
          <w:b/>
        </w:rPr>
        <w:t>:</w:t>
      </w:r>
    </w:p>
    <w:p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 xml:space="preserve">j. deň nasledujúci po poslednom dni monitorovaného obdobia záverečnej monitorovacej správy projektu) do 12 mesiacov odo dňa finančného ukončenia projektu. Ďalšie </w:t>
      </w:r>
      <w:r w:rsidR="00FA62C1" w:rsidRPr="0073389C">
        <w:rPr>
          <w:szCs w:val="19"/>
          <w:lang w:val="sk-SK"/>
        </w:rPr>
        <w:lastRenderedPageBreak/>
        <w:t>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rsidR="00274ECC" w:rsidRPr="0073389C" w:rsidRDefault="00274ECC" w:rsidP="00AE0D10">
      <w:pPr>
        <w:pStyle w:val="Bulletslevel1"/>
        <w:spacing w:after="120" w:line="288" w:lineRule="auto"/>
        <w:ind w:left="567" w:hanging="283"/>
        <w:jc w:val="both"/>
        <w:rPr>
          <w:szCs w:val="19"/>
          <w:lang w:val="sk-SK"/>
        </w:rPr>
      </w:pPr>
      <w:r w:rsidRPr="0073389C">
        <w:rPr>
          <w:szCs w:val="19"/>
          <w:lang w:val="sk-SK"/>
        </w:rPr>
        <w:t>Následná monitorovacia správa projektu obsah</w:t>
      </w:r>
      <w:r w:rsidR="00DF22AA" w:rsidRPr="0073389C">
        <w:rPr>
          <w:szCs w:val="19"/>
          <w:lang w:val="sk-SK"/>
        </w:rPr>
        <w:t>uje okrem iného</w:t>
      </w:r>
      <w:r w:rsidR="00347136">
        <w:rPr>
          <w:szCs w:val="19"/>
          <w:lang w:val="sk-SK"/>
        </w:rPr>
        <w:t xml:space="preserve"> </w:t>
      </w:r>
      <w:r w:rsidRPr="0073389C">
        <w:rPr>
          <w:szCs w:val="19"/>
          <w:lang w:val="sk-SK"/>
        </w:rPr>
        <w:t>a</w:t>
      </w:r>
      <w:r w:rsidR="00347136">
        <w:rPr>
          <w:szCs w:val="19"/>
          <w:lang w:val="sk-SK"/>
        </w:rPr>
        <w:t>j</w:t>
      </w:r>
      <w:r w:rsidRPr="0073389C">
        <w:rPr>
          <w:szCs w:val="19"/>
          <w:lang w:val="sk-SK"/>
        </w:rPr>
        <w:t xml:space="preserve">: </w:t>
      </w:r>
    </w:p>
    <w:p w:rsidR="00274ECC" w:rsidRPr="0073389C" w:rsidRDefault="00DF22AA" w:rsidP="0027405B">
      <w:pPr>
        <w:pStyle w:val="Bulletslevel1"/>
        <w:numPr>
          <w:ilvl w:val="1"/>
          <w:numId w:val="78"/>
        </w:numPr>
        <w:rPr>
          <w:lang w:val="sk-SK"/>
        </w:rPr>
      </w:pPr>
      <w:r w:rsidRPr="0073389C">
        <w:rPr>
          <w:lang w:val="sk-SK"/>
        </w:rPr>
        <w:t>Identifikované problémy, riziká a ďalšie informácie v súvislosti s udržateľnosťou projektu</w:t>
      </w:r>
      <w:r w:rsidR="00CB05C2">
        <w:rPr>
          <w:lang w:val="sk-SK"/>
        </w:rPr>
        <w:t>, resp. následným monitorovaním projektu</w:t>
      </w:r>
      <w:r w:rsidR="00570FA4">
        <w:rPr>
          <w:lang w:val="sk-SK"/>
        </w:rPr>
        <w:t>;</w:t>
      </w:r>
      <w:r w:rsidRPr="0073389C">
        <w:rPr>
          <w:lang w:val="sk-SK"/>
        </w:rPr>
        <w:t xml:space="preserve"> </w:t>
      </w:r>
    </w:p>
    <w:p w:rsidR="00274ECC" w:rsidRPr="0073389C" w:rsidRDefault="00274ECC" w:rsidP="0027405B">
      <w:pPr>
        <w:pStyle w:val="Bulletslevel1"/>
        <w:numPr>
          <w:ilvl w:val="1"/>
          <w:numId w:val="78"/>
        </w:numPr>
        <w:rPr>
          <w:lang w:val="sk-SK"/>
        </w:rPr>
      </w:pPr>
      <w:r w:rsidRPr="0073389C">
        <w:rPr>
          <w:lang w:val="sk-SK"/>
        </w:rPr>
        <w:t xml:space="preserve">aktuálne hodnoty ukazovateľov; </w:t>
      </w:r>
    </w:p>
    <w:p w:rsidR="00274ECC" w:rsidRPr="0073389C" w:rsidRDefault="00274ECC" w:rsidP="0027405B">
      <w:pPr>
        <w:pStyle w:val="Bulletslevel1"/>
        <w:numPr>
          <w:ilvl w:val="1"/>
          <w:numId w:val="78"/>
        </w:numPr>
        <w:spacing w:after="120" w:line="288" w:lineRule="auto"/>
        <w:rPr>
          <w:lang w:val="sk-SK"/>
        </w:rPr>
      </w:pPr>
      <w:r w:rsidRPr="0073389C">
        <w:rPr>
          <w:lang w:val="sk-SK"/>
        </w:rPr>
        <w:t>správu o príjmoch a výdavkoch vyplývajúcich z užívania výsledku projektu</w:t>
      </w:r>
      <w:r w:rsidR="00DF22AA" w:rsidRPr="0073389C">
        <w:rPr>
          <w:lang w:val="sk-SK"/>
        </w:rPr>
        <w:t xml:space="preserve"> (ak relevantné)</w:t>
      </w:r>
      <w:r w:rsidRPr="0073389C">
        <w:rPr>
          <w:lang w:val="sk-SK"/>
        </w:rPr>
        <w:t>.</w:t>
      </w:r>
    </w:p>
    <w:p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rsidR="00F93253" w:rsidRDefault="00F93253" w:rsidP="00F93253">
      <w:pPr>
        <w:pStyle w:val="Default"/>
        <w:rPr>
          <w:rFonts w:ascii="Arial" w:hAnsi="Arial"/>
          <w:b/>
          <w:color w:val="auto"/>
          <w:sz w:val="19"/>
          <w:lang w:val="sk-SK"/>
        </w:rPr>
      </w:pPr>
    </w:p>
    <w:p w:rsidR="00F93253" w:rsidRDefault="00F93253" w:rsidP="00F93253">
      <w:pPr>
        <w:pStyle w:val="Default"/>
        <w:rPr>
          <w:rFonts w:ascii="Arial" w:hAnsi="Arial"/>
          <w:b/>
          <w:color w:val="auto"/>
          <w:sz w:val="19"/>
          <w:lang w:val="sk-SK"/>
        </w:rPr>
      </w:pPr>
    </w:p>
    <w:p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rsidR="00F651CD" w:rsidRDefault="00F93253" w:rsidP="00F651CD">
      <w:pPr>
        <w:pStyle w:val="Default"/>
        <w:jc w:val="both"/>
        <w:rPr>
          <w:rFonts w:ascii="Arial" w:hAnsi="Arial"/>
          <w:color w:val="auto"/>
          <w:sz w:val="19"/>
          <w:lang w:val="sk-SK"/>
        </w:rPr>
      </w:pPr>
      <w:r w:rsidRPr="003B2A65">
        <w:rPr>
          <w:lang w:val="sk-SK"/>
        </w:rPr>
        <w:br/>
      </w:r>
    </w:p>
    <w:p w:rsidR="00F651CD" w:rsidRDefault="00F651CD" w:rsidP="00F651CD">
      <w:pPr>
        <w:pStyle w:val="Default"/>
        <w:jc w:val="both"/>
        <w:rPr>
          <w:rFonts w:ascii="Arial" w:hAnsi="Arial"/>
          <w:color w:val="auto"/>
          <w:sz w:val="19"/>
          <w:lang w:val="sk-SK"/>
        </w:rPr>
      </w:pPr>
      <w:r>
        <w:rPr>
          <w:rFonts w:ascii="Arial" w:hAnsi="Arial"/>
          <w:color w:val="auto"/>
          <w:sz w:val="19"/>
          <w:lang w:val="sk-SK"/>
        </w:rPr>
        <w:t>Plánované cieľové hodnoty projektových m</w:t>
      </w:r>
      <w:r w:rsidRPr="00F93253">
        <w:rPr>
          <w:rFonts w:ascii="Arial" w:hAnsi="Arial"/>
          <w:color w:val="auto"/>
          <w:sz w:val="19"/>
          <w:lang w:val="sk-SK"/>
        </w:rPr>
        <w:t>erateľn</w:t>
      </w:r>
      <w:r>
        <w:rPr>
          <w:rFonts w:ascii="Arial" w:hAnsi="Arial"/>
          <w:color w:val="auto"/>
          <w:sz w:val="19"/>
          <w:lang w:val="sk-SK"/>
        </w:rPr>
        <w:t>ých</w:t>
      </w:r>
      <w:r w:rsidRPr="00F93253">
        <w:rPr>
          <w:rFonts w:ascii="Arial" w:hAnsi="Arial"/>
          <w:color w:val="auto"/>
          <w:sz w:val="19"/>
          <w:lang w:val="sk-SK"/>
        </w:rPr>
        <w:t xml:space="preserve"> ukazovate</w:t>
      </w:r>
      <w:r>
        <w:rPr>
          <w:rFonts w:ascii="Arial" w:hAnsi="Arial"/>
          <w:color w:val="auto"/>
          <w:sz w:val="19"/>
          <w:lang w:val="sk-SK"/>
        </w:rPr>
        <w:t>ľov (ďalej tiež ukazovateľ)</w:t>
      </w:r>
      <w:r w:rsidDel="00575791">
        <w:rPr>
          <w:rFonts w:ascii="Arial" w:hAnsi="Arial"/>
          <w:color w:val="auto"/>
          <w:sz w:val="19"/>
          <w:lang w:val="sk-SK"/>
        </w:rPr>
        <w:t xml:space="preserve"> </w:t>
      </w:r>
      <w:r>
        <w:rPr>
          <w:rFonts w:ascii="Arial" w:hAnsi="Arial"/>
          <w:color w:val="auto"/>
          <w:sz w:val="19"/>
          <w:lang w:val="sk-SK"/>
        </w:rPr>
        <w:t xml:space="preserve">zadefinované v zmluve o NFP/rozhodnutí o schválení </w:t>
      </w:r>
      <w:proofErr w:type="spellStart"/>
      <w:r>
        <w:rPr>
          <w:rFonts w:ascii="Arial" w:hAnsi="Arial"/>
          <w:color w:val="auto"/>
          <w:sz w:val="19"/>
          <w:lang w:val="sk-SK"/>
        </w:rPr>
        <w:t>ŽoNFP</w:t>
      </w:r>
      <w:proofErr w:type="spellEnd"/>
      <w:r w:rsidRPr="00F93253">
        <w:rPr>
          <w:rFonts w:ascii="Arial" w:hAnsi="Arial"/>
          <w:color w:val="auto"/>
          <w:sz w:val="19"/>
          <w:lang w:val="sk-SK"/>
        </w:rPr>
        <w:t>, je možné meniť len v objektívne odôvodnených osobitných prípadoch.</w:t>
      </w:r>
    </w:p>
    <w:p w:rsidR="00F651CD"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Všeobecné pravidlá posudzovania dosiahnutých hodnôt</w:t>
      </w:r>
      <w:r>
        <w:rPr>
          <w:rFonts w:ascii="Arial" w:hAnsi="Arial"/>
          <w:color w:val="auto"/>
          <w:sz w:val="19"/>
          <w:u w:val="single"/>
          <w:lang w:val="sk-SK"/>
        </w:rPr>
        <w:t>.</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Dosiahnuté hodnoty sa posudzujú za každý ukazovateľ </w:t>
      </w:r>
      <w:r w:rsidRPr="00F93253">
        <w:rPr>
          <w:rFonts w:ascii="Arial" w:hAnsi="Arial"/>
          <w:color w:val="auto"/>
          <w:sz w:val="19"/>
          <w:lang w:val="sk-SK"/>
        </w:rPr>
        <w:t>pri ukončení projektu</w:t>
      </w:r>
      <w:r>
        <w:rPr>
          <w:rFonts w:ascii="Arial" w:hAnsi="Arial"/>
          <w:color w:val="auto"/>
          <w:sz w:val="19"/>
          <w:lang w:val="sk-SK"/>
        </w:rPr>
        <w:t xml:space="preserve">, najneskôr však v dobe udržateľnosti/dobe následného monitorovania projektu, ak sú na projekte uplatňované ukazovatele s časom plnenia po ukončení realizácie projektu. </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V prípade, že pri implementácii nastane skutočnosť, pri ktorej sa nedá čiastočne alebo vôbec postupovať podľa pravidiel a príkladov tu uvedených, RO pre OP EVS postupuje v ich logike a pri obdobných prípadoch rovnako.</w:t>
      </w:r>
    </w:p>
    <w:p w:rsidR="00F651CD"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následkom mimoriadneho ukončenia zmluvy</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Pri posudzovaní nedosiahnutia </w:t>
      </w:r>
      <w:r w:rsidRPr="00F93253">
        <w:rPr>
          <w:rFonts w:ascii="Arial" w:hAnsi="Arial"/>
          <w:color w:val="auto"/>
          <w:sz w:val="19"/>
          <w:lang w:val="sk-SK"/>
        </w:rPr>
        <w:t xml:space="preserve"> </w:t>
      </w:r>
      <w:r>
        <w:rPr>
          <w:rFonts w:ascii="Arial" w:hAnsi="Arial"/>
          <w:color w:val="auto"/>
          <w:sz w:val="19"/>
          <w:lang w:val="sk-SK"/>
        </w:rPr>
        <w:t>cieľových hodnôt ukazovateľov  sa rozlišuje medzi merateľnými ukazovateľmi bez príznaku rizika a merateľnými ukazovateľmi s príznakom rizika.</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Dosiahnutie </w:t>
      </w:r>
      <w:r w:rsidRPr="00322106">
        <w:rPr>
          <w:rFonts w:ascii="Arial" w:hAnsi="Arial"/>
          <w:color w:val="auto"/>
          <w:sz w:val="19"/>
          <w:lang w:val="sk-SK"/>
        </w:rPr>
        <w:t xml:space="preserve">cieľovej hodnoty jednotlivého </w:t>
      </w:r>
      <w:r w:rsidRPr="00E07746">
        <w:rPr>
          <w:rFonts w:ascii="Arial" w:hAnsi="Arial"/>
          <w:color w:val="auto"/>
          <w:sz w:val="19"/>
          <w:u w:val="single"/>
          <w:lang w:val="sk-SK"/>
        </w:rPr>
        <w:t>ukazovateľa s príznakom</w:t>
      </w:r>
      <w:r w:rsidRPr="00322106">
        <w:rPr>
          <w:rFonts w:ascii="Arial" w:hAnsi="Arial"/>
          <w:color w:val="auto"/>
          <w:sz w:val="19"/>
          <w:lang w:val="sk-SK"/>
        </w:rPr>
        <w:t xml:space="preserve"> </w:t>
      </w:r>
      <w:r>
        <w:rPr>
          <w:rFonts w:ascii="Arial" w:hAnsi="Arial"/>
          <w:color w:val="auto"/>
          <w:sz w:val="19"/>
          <w:lang w:val="sk-SK"/>
        </w:rPr>
        <w:t xml:space="preserve">zníženej </w:t>
      </w:r>
      <w:r w:rsidRPr="00322106">
        <w:rPr>
          <w:rFonts w:ascii="Arial" w:hAnsi="Arial"/>
          <w:color w:val="auto"/>
          <w:sz w:val="19"/>
          <w:lang w:val="sk-SK"/>
        </w:rPr>
        <w:t xml:space="preserve">o viac ako 60 % </w:t>
      </w:r>
      <w:r>
        <w:rPr>
          <w:rFonts w:ascii="Arial" w:hAnsi="Arial"/>
          <w:color w:val="auto"/>
          <w:sz w:val="19"/>
          <w:lang w:val="sk-SK"/>
        </w:rPr>
        <w:t xml:space="preserve">alebo </w:t>
      </w:r>
      <w:r w:rsidRPr="00E07746">
        <w:rPr>
          <w:rFonts w:ascii="Arial" w:hAnsi="Arial"/>
          <w:color w:val="auto"/>
          <w:sz w:val="19"/>
          <w:u w:val="single"/>
          <w:lang w:val="sk-SK"/>
        </w:rPr>
        <w:t xml:space="preserve">ukazovateľa bez príznaku </w:t>
      </w:r>
      <w:r>
        <w:rPr>
          <w:rFonts w:ascii="Arial" w:hAnsi="Arial"/>
          <w:color w:val="auto"/>
          <w:sz w:val="19"/>
          <w:lang w:val="sk-SK"/>
        </w:rPr>
        <w:t>zníženej</w:t>
      </w:r>
      <w:r w:rsidRPr="00322106">
        <w:rPr>
          <w:rFonts w:ascii="Arial" w:hAnsi="Arial"/>
          <w:color w:val="auto"/>
          <w:sz w:val="19"/>
          <w:lang w:val="sk-SK"/>
        </w:rPr>
        <w:t xml:space="preserve"> o viac ako </w:t>
      </w:r>
      <w:r>
        <w:rPr>
          <w:rFonts w:ascii="Arial" w:hAnsi="Arial"/>
          <w:color w:val="auto"/>
          <w:sz w:val="19"/>
          <w:lang w:val="sk-SK"/>
        </w:rPr>
        <w:t>4</w:t>
      </w:r>
      <w:r w:rsidRPr="00322106">
        <w:rPr>
          <w:rFonts w:ascii="Arial" w:hAnsi="Arial"/>
          <w:color w:val="auto"/>
          <w:sz w:val="19"/>
          <w:lang w:val="sk-SK"/>
        </w:rPr>
        <w:t>0 % oproti výške, ktorá bola uvedená v Schválenej žiadosti o NFP, predstavuje nedosiahnutie cieľa Projektu</w:t>
      </w:r>
      <w:r>
        <w:rPr>
          <w:rFonts w:ascii="Arial" w:hAnsi="Arial"/>
          <w:color w:val="auto"/>
          <w:sz w:val="19"/>
          <w:lang w:val="sk-SK"/>
        </w:rPr>
        <w:t>,</w:t>
      </w:r>
      <w:r w:rsidRPr="00322106">
        <w:rPr>
          <w:rFonts w:ascii="Arial" w:hAnsi="Arial"/>
          <w:color w:val="auto"/>
          <w:sz w:val="19"/>
          <w:lang w:val="sk-SK"/>
        </w:rPr>
        <w:t xml:space="preserve"> v dôsledku čoho ide o podstatné porušenie </w:t>
      </w:r>
      <w:r>
        <w:rPr>
          <w:rFonts w:ascii="Arial" w:hAnsi="Arial"/>
          <w:color w:val="auto"/>
          <w:sz w:val="19"/>
          <w:lang w:val="sk-SK"/>
        </w:rPr>
        <w:t xml:space="preserve">zmluvy o  NFP/ resp. </w:t>
      </w:r>
      <w:r w:rsidRPr="00322106">
        <w:rPr>
          <w:rFonts w:ascii="Arial" w:hAnsi="Arial"/>
          <w:color w:val="auto"/>
          <w:sz w:val="19"/>
          <w:lang w:val="sk-SK"/>
        </w:rPr>
        <w:t>VP</w:t>
      </w:r>
      <w:r>
        <w:rPr>
          <w:rFonts w:ascii="Arial" w:hAnsi="Arial"/>
          <w:color w:val="auto"/>
          <w:sz w:val="19"/>
          <w:lang w:val="sk-SK"/>
        </w:rPr>
        <w:t xml:space="preserve"> a  </w:t>
      </w:r>
      <w:r w:rsidRPr="00896953">
        <w:rPr>
          <w:rFonts w:ascii="Arial" w:hAnsi="Arial"/>
          <w:color w:val="auto"/>
          <w:sz w:val="19"/>
          <w:lang w:val="sk-SK"/>
        </w:rPr>
        <w:t xml:space="preserve">poskytovateľ pristúpi k mimoriadnemu ukončeniu zmluvného vzťahu s následkom vrátenia všetkých poskytnutých prostriedkov v zmysle čl. 9, bod 3 Prílohy č.1 Všeobecných zmluvných podmienok k zmluve o NFP/ </w:t>
      </w:r>
      <w:r>
        <w:rPr>
          <w:rFonts w:ascii="Arial" w:hAnsi="Arial"/>
          <w:color w:val="auto"/>
          <w:sz w:val="19"/>
          <w:lang w:val="sk-SK"/>
        </w:rPr>
        <w:t xml:space="preserve">mimoriadnemu ukončeniu projektu </w:t>
      </w:r>
      <w:r w:rsidRPr="00896953">
        <w:rPr>
          <w:rFonts w:ascii="Arial" w:hAnsi="Arial"/>
          <w:color w:val="auto"/>
          <w:sz w:val="19"/>
          <w:lang w:val="sk-SK"/>
        </w:rPr>
        <w:t>v zmysle článku 15, bod 4 Prílohy č. 1 Práva a povinnosti poskytovateľa a prijímateľa v súvislosti s realizáciou projektu</w:t>
      </w:r>
      <w:r>
        <w:rPr>
          <w:rFonts w:ascii="Arial" w:hAnsi="Arial"/>
          <w:color w:val="auto"/>
          <w:sz w:val="19"/>
          <w:lang w:val="sk-SK"/>
        </w:rPr>
        <w:t xml:space="preserve"> rozhodnutia o schválení </w:t>
      </w:r>
      <w:proofErr w:type="spellStart"/>
      <w:r>
        <w:rPr>
          <w:rFonts w:ascii="Arial" w:hAnsi="Arial"/>
          <w:color w:val="auto"/>
          <w:sz w:val="19"/>
          <w:lang w:val="sk-SK"/>
        </w:rPr>
        <w:t>ŽoNFP</w:t>
      </w:r>
      <w:proofErr w:type="spellEnd"/>
      <w:r w:rsidRPr="00896953">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w:t>
      </w:r>
      <w:r>
        <w:rPr>
          <w:rFonts w:ascii="Arial" w:hAnsi="Arial"/>
          <w:color w:val="auto"/>
          <w:sz w:val="19"/>
          <w:u w:val="single"/>
          <w:lang w:val="sk-SK"/>
        </w:rPr>
        <w:t xml:space="preserve"> bez mimoriadneho ukončenia zmluvy.</w:t>
      </w:r>
    </w:p>
    <w:p w:rsidR="00F651CD" w:rsidRPr="006B33FB" w:rsidRDefault="00F651CD" w:rsidP="00F651CD">
      <w:pPr>
        <w:pStyle w:val="Default"/>
        <w:jc w:val="both"/>
        <w:rPr>
          <w:rFonts w:ascii="Arial" w:hAnsi="Arial"/>
          <w:color w:val="auto"/>
          <w:sz w:val="19"/>
          <w:lang w:val="sk-SK"/>
        </w:rPr>
      </w:pPr>
      <w:r w:rsidRPr="00E57B69">
        <w:rPr>
          <w:rFonts w:ascii="Arial" w:hAnsi="Arial"/>
          <w:color w:val="auto"/>
          <w:sz w:val="19"/>
          <w:lang w:val="sk-SK"/>
        </w:rPr>
        <w:t xml:space="preserve">Dosiahnutie cieľových hodnôt ukazovateľov sa posudzuje primárne na úrovni jednotlivých aktivít. </w:t>
      </w:r>
      <w:r>
        <w:rPr>
          <w:rFonts w:ascii="Arial" w:hAnsi="Arial"/>
          <w:color w:val="auto"/>
          <w:sz w:val="19"/>
          <w:lang w:val="sk-SK"/>
        </w:rPr>
        <w:t>V prípade, ak jednou hlavnou a</w:t>
      </w:r>
      <w:r w:rsidRPr="005C0191">
        <w:rPr>
          <w:rFonts w:ascii="Arial" w:hAnsi="Arial"/>
          <w:color w:val="auto"/>
          <w:sz w:val="19"/>
          <w:lang w:val="sk-SK"/>
        </w:rPr>
        <w:t>ktivitou dochádz</w:t>
      </w:r>
      <w:r>
        <w:rPr>
          <w:rFonts w:ascii="Arial" w:hAnsi="Arial"/>
          <w:color w:val="auto"/>
          <w:sz w:val="19"/>
          <w:lang w:val="sk-SK"/>
        </w:rPr>
        <w:t xml:space="preserve">a k naplneniu viac ako jedného </w:t>
      </w:r>
      <w:r w:rsidRPr="005C0191">
        <w:rPr>
          <w:rFonts w:ascii="Arial" w:hAnsi="Arial"/>
          <w:color w:val="auto"/>
          <w:sz w:val="19"/>
          <w:lang w:val="sk-SK"/>
        </w:rPr>
        <w:t>ukazovateľa</w:t>
      </w:r>
      <w:r w:rsidRPr="006B33FB">
        <w:rPr>
          <w:rFonts w:ascii="Arial" w:hAnsi="Arial"/>
          <w:color w:val="auto"/>
          <w:sz w:val="19"/>
          <w:lang w:val="sk-SK"/>
        </w:rPr>
        <w:t xml:space="preserve">, výška NFP sa zníži </w:t>
      </w:r>
      <w:r w:rsidRPr="00E57B69">
        <w:rPr>
          <w:rFonts w:ascii="Arial" w:hAnsi="Arial"/>
          <w:color w:val="auto"/>
          <w:sz w:val="19"/>
          <w:lang w:val="sk-SK"/>
        </w:rPr>
        <w:t>priamo</w:t>
      </w:r>
      <w:r w:rsidRPr="006B33FB">
        <w:rPr>
          <w:rFonts w:ascii="Arial" w:hAnsi="Arial"/>
          <w:color w:val="auto"/>
          <w:sz w:val="19"/>
          <w:lang w:val="sk-SK"/>
        </w:rPr>
        <w:t xml:space="preserve"> úmerne k zníženiu cieľovej hodnoty ukazovateľa po započítaní úrovne plnenia ostatných ukazovateľov</w:t>
      </w:r>
      <w:r>
        <w:rPr>
          <w:rFonts w:ascii="Arial" w:hAnsi="Arial"/>
          <w:color w:val="auto"/>
          <w:sz w:val="19"/>
          <w:lang w:val="sk-SK"/>
        </w:rPr>
        <w:t xml:space="preserve"> v aktivite vypočítanej</w:t>
      </w:r>
      <w:r w:rsidRPr="00A63392">
        <w:rPr>
          <w:rFonts w:ascii="Arial" w:hAnsi="Arial"/>
          <w:color w:val="auto"/>
          <w:sz w:val="19"/>
          <w:lang w:val="sk-SK"/>
        </w:rPr>
        <w:t xml:space="preserve"> ako aritmetický priemer týchto percentuálnych hodnôt</w:t>
      </w:r>
      <w:r>
        <w:rPr>
          <w:rFonts w:ascii="Arial" w:hAnsi="Arial"/>
          <w:color w:val="auto"/>
          <w:sz w:val="19"/>
          <w:lang w:val="sk-SK"/>
        </w:rPr>
        <w:t xml:space="preserve"> v čase plnenia posledného z nich</w:t>
      </w:r>
      <w:r>
        <w:rPr>
          <w:rStyle w:val="Odkaznapoznmkupodiarou"/>
          <w:color w:val="auto"/>
          <w:lang w:val="sk-SK"/>
        </w:rPr>
        <w:footnoteReference w:id="7"/>
      </w:r>
      <w:r w:rsidRPr="006B33FB">
        <w:rPr>
          <w:rFonts w:ascii="Arial" w:hAnsi="Arial"/>
          <w:color w:val="auto"/>
          <w:sz w:val="19"/>
          <w:lang w:val="sk-SK"/>
        </w:rPr>
        <w:t xml:space="preserve">, bez ohľadu na to, o ktorý druh ukazovateľa ide. </w:t>
      </w:r>
      <w:r>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r w:rsidRPr="00E57B69">
        <w:rPr>
          <w:rFonts w:ascii="Arial" w:hAnsi="Arial"/>
          <w:color w:val="auto"/>
          <w:sz w:val="19"/>
          <w:lang w:val="sk-SK"/>
        </w:rPr>
        <w:lastRenderedPageBreak/>
        <w:t>V prípade, že prichádza k</w:t>
      </w:r>
      <w:r>
        <w:rPr>
          <w:rFonts w:ascii="Arial" w:hAnsi="Arial"/>
          <w:color w:val="auto"/>
          <w:sz w:val="19"/>
          <w:lang w:val="sk-SK"/>
        </w:rPr>
        <w:t> </w:t>
      </w:r>
      <w:r w:rsidRPr="00E57B69">
        <w:rPr>
          <w:rFonts w:ascii="Arial" w:hAnsi="Arial"/>
          <w:color w:val="auto"/>
          <w:sz w:val="19"/>
          <w:lang w:val="sk-SK"/>
        </w:rPr>
        <w:t>dosiahnutiu</w:t>
      </w:r>
      <w:r>
        <w:rPr>
          <w:rFonts w:ascii="Arial" w:hAnsi="Arial"/>
          <w:color w:val="auto"/>
          <w:sz w:val="19"/>
          <w:lang w:val="sk-SK"/>
        </w:rPr>
        <w:t xml:space="preserve"> hodnoty </w:t>
      </w:r>
      <w:r w:rsidRPr="00E57B69">
        <w:rPr>
          <w:rFonts w:ascii="Arial" w:hAnsi="Arial"/>
          <w:color w:val="auto"/>
          <w:sz w:val="19"/>
          <w:lang w:val="sk-SK"/>
        </w:rPr>
        <w:t>posudzovaného ukazovateľa vo viacerých   hlavných aktivitách, berie sa do úvahy aritmetický priemer za dotknuté ukazovatele a aktivity. Cieľom takéhoto postupného posudzovania je</w:t>
      </w:r>
      <w:r>
        <w:rPr>
          <w:rFonts w:ascii="Arial" w:hAnsi="Arial"/>
          <w:color w:val="auto"/>
          <w:sz w:val="19"/>
          <w:lang w:val="sk-SK"/>
        </w:rPr>
        <w:t>,</w:t>
      </w:r>
      <w:r w:rsidRPr="00E57B69">
        <w:rPr>
          <w:rFonts w:ascii="Arial" w:hAnsi="Arial"/>
          <w:color w:val="auto"/>
          <w:sz w:val="19"/>
          <w:lang w:val="sk-SK"/>
        </w:rPr>
        <w:t xml:space="preserve"> v prípade dosiahnutia hodnoty ukazovateľa s možným dosahom na NFP,   znížiť NFP/vrátiť časť NFP vo vzťahu k tým hlavným aktivitám, v ktorých prichádza k dosiahnutiu znižovaného ukazovateľa.</w:t>
      </w:r>
    </w:p>
    <w:p w:rsidR="00F651CD" w:rsidRPr="006B33FB" w:rsidRDefault="00F651CD" w:rsidP="00F651CD">
      <w:pPr>
        <w:pStyle w:val="Default"/>
        <w:jc w:val="both"/>
        <w:rPr>
          <w:rFonts w:ascii="Arial" w:hAnsi="Arial"/>
          <w:color w:val="auto"/>
          <w:sz w:val="19"/>
          <w:lang w:val="sk-SK"/>
        </w:rPr>
      </w:pPr>
      <w:r w:rsidRPr="00A63392">
        <w:rPr>
          <w:rFonts w:ascii="Arial" w:hAnsi="Arial"/>
          <w:color w:val="auto"/>
          <w:sz w:val="19"/>
          <w:lang w:val="sk-SK"/>
        </w:rPr>
        <w:t>Pri výpočte aritmetického priemeru sa zohľadňuje naplnenie plánovaných hodnôt ukazovateľov max. na 100 %, nie prekročených hodnôt ukazovateľov (t. j. viac ako 100 %).</w:t>
      </w:r>
      <w:r w:rsidRPr="00090D59">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r w:rsidRPr="00F60EFC">
        <w:rPr>
          <w:rFonts w:ascii="Arial" w:hAnsi="Arial"/>
          <w:color w:val="auto"/>
          <w:sz w:val="19"/>
          <w:lang w:val="sk-SK"/>
        </w:rPr>
        <w:t>RO pre OP EVS pri krátení výdavkov v prípade nenaplnenia plánovaných hodnôt ukazovateľov výsledku zohľadní reálne čerpanie rozpočtu.</w:t>
      </w:r>
      <w:r>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s dosahom na NFP</w:t>
      </w:r>
      <w:r>
        <w:rPr>
          <w:rFonts w:ascii="Arial" w:hAnsi="Arial"/>
          <w:color w:val="auto"/>
          <w:sz w:val="19"/>
          <w:u w:val="single"/>
          <w:lang w:val="sk-SK"/>
        </w:rPr>
        <w:t>.</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Ku kráteniu NFP môže pristúpiť RO pre OP EVS len vtedy, ak skutočné  naplnenie cieľových hodnôt merateľných ukazovateľov nemá za následok mimoriadne ukončenie zmluvy a súčasne n</w:t>
      </w:r>
      <w:r w:rsidRPr="00F93253">
        <w:rPr>
          <w:rFonts w:ascii="Arial" w:hAnsi="Arial"/>
          <w:color w:val="auto"/>
          <w:sz w:val="19"/>
          <w:lang w:val="sk-SK"/>
        </w:rPr>
        <w:t xml:space="preserve">aplnenie </w:t>
      </w:r>
      <w:r>
        <w:rPr>
          <w:rFonts w:ascii="Arial" w:hAnsi="Arial"/>
          <w:color w:val="auto"/>
          <w:sz w:val="19"/>
          <w:lang w:val="sk-SK"/>
        </w:rPr>
        <w:t>cieľových</w:t>
      </w:r>
      <w:r w:rsidRPr="00F93253">
        <w:rPr>
          <w:rFonts w:ascii="Arial" w:hAnsi="Arial"/>
          <w:color w:val="auto"/>
          <w:sz w:val="19"/>
          <w:lang w:val="sk-SK"/>
        </w:rPr>
        <w:t xml:space="preserve"> hodnôt </w:t>
      </w:r>
      <w:r>
        <w:rPr>
          <w:rFonts w:ascii="Arial" w:hAnsi="Arial"/>
          <w:color w:val="auto"/>
          <w:sz w:val="19"/>
          <w:lang w:val="sk-SK"/>
        </w:rPr>
        <w:t xml:space="preserve">projektových </w:t>
      </w:r>
      <w:r w:rsidRPr="00F93253">
        <w:rPr>
          <w:rFonts w:ascii="Arial" w:hAnsi="Arial"/>
          <w:color w:val="auto"/>
          <w:sz w:val="19"/>
          <w:lang w:val="sk-SK"/>
        </w:rPr>
        <w:t xml:space="preserve">merateľných ukazovateľov </w:t>
      </w:r>
      <w:r>
        <w:rPr>
          <w:rFonts w:ascii="Arial" w:hAnsi="Arial"/>
          <w:color w:val="auto"/>
          <w:sz w:val="19"/>
          <w:lang w:val="sk-SK"/>
        </w:rPr>
        <w:t>je na 89% a menej. V tomto prípade je</w:t>
      </w:r>
      <w:r w:rsidRPr="00567B0A">
        <w:rPr>
          <w:rFonts w:ascii="Arial" w:hAnsi="Arial"/>
          <w:color w:val="auto"/>
          <w:sz w:val="19"/>
          <w:lang w:val="sk-SK"/>
        </w:rPr>
        <w:t xml:space="preserve"> </w:t>
      </w:r>
      <w:r>
        <w:rPr>
          <w:rFonts w:ascii="Arial" w:hAnsi="Arial"/>
          <w:color w:val="auto"/>
          <w:sz w:val="19"/>
          <w:lang w:val="sk-SK"/>
        </w:rPr>
        <w:t xml:space="preserve">poskytovateľ oprávnený pristúpiť ku kráteniu </w:t>
      </w:r>
      <w:r w:rsidRPr="002E1A1C">
        <w:rPr>
          <w:rFonts w:ascii="Arial" w:hAnsi="Arial"/>
          <w:color w:val="auto"/>
          <w:sz w:val="19"/>
          <w:lang w:val="sk-SK"/>
        </w:rPr>
        <w:t>NFP pomerným krátením celkových oprávnených výdavkov</w:t>
      </w:r>
      <w:r>
        <w:rPr>
          <w:rFonts w:ascii="Arial" w:hAnsi="Arial"/>
          <w:color w:val="auto"/>
          <w:sz w:val="19"/>
          <w:lang w:val="sk-SK"/>
        </w:rPr>
        <w:t xml:space="preserve"> za dotknuté aktivity a pomernú časť nepriamych výdavkov. </w:t>
      </w:r>
    </w:p>
    <w:p w:rsidR="00F651CD"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za </w:t>
      </w:r>
      <w:r w:rsidR="000B4C3F">
        <w:rPr>
          <w:rFonts w:ascii="Arial" w:hAnsi="Arial"/>
          <w:color w:val="auto"/>
          <w:sz w:val="19"/>
          <w:lang w:val="sk-SK"/>
        </w:rPr>
        <w:t>m</w:t>
      </w:r>
      <w:r>
        <w:rPr>
          <w:rFonts w:ascii="Arial" w:hAnsi="Arial"/>
          <w:color w:val="auto"/>
          <w:sz w:val="19"/>
          <w:lang w:val="sk-SK"/>
        </w:rPr>
        <w:t xml:space="preserve">erateľný ukazovateľ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rsidR="00F651CD" w:rsidRPr="00771817" w:rsidRDefault="00F651CD" w:rsidP="00771817">
      <w:pPr>
        <w:pStyle w:val="Default"/>
        <w:jc w:val="both"/>
        <w:rPr>
          <w:rFonts w:ascii="Arial" w:hAnsi="Arial"/>
          <w:color w:val="auto"/>
          <w:sz w:val="19"/>
          <w:lang w:val="sk-SK"/>
        </w:rPr>
      </w:pPr>
    </w:p>
    <w:p w:rsidR="00F651CD" w:rsidRPr="00A63392" w:rsidRDefault="00F651CD" w:rsidP="00F651CD">
      <w:pPr>
        <w:pStyle w:val="Textkomentra"/>
        <w:jc w:val="both"/>
        <w:rPr>
          <w:lang w:val="sk-SK"/>
        </w:rPr>
      </w:pPr>
      <w:r w:rsidRPr="00A63392">
        <w:rPr>
          <w:lang w:val="sk-SK"/>
        </w:rPr>
        <w:t>V prípade uplatnenia korekcie na projekt sa jej výška nezapočítava do percentuálneho reálneho čerpania rozpočtu pre výpočet sumy za nedosiahnut</w:t>
      </w:r>
      <w:r>
        <w:rPr>
          <w:lang w:val="sk-SK"/>
        </w:rPr>
        <w:t>ie</w:t>
      </w:r>
      <w:r w:rsidRPr="00A63392">
        <w:rPr>
          <w:lang w:val="sk-SK"/>
        </w:rPr>
        <w:t xml:space="preserve"> hodnoty projektových merateľných</w:t>
      </w:r>
      <w:r>
        <w:rPr>
          <w:lang w:val="sk-SK"/>
        </w:rPr>
        <w:t xml:space="preserve"> </w:t>
      </w:r>
      <w:r w:rsidRPr="00A63392">
        <w:rPr>
          <w:lang w:val="sk-SK"/>
        </w:rPr>
        <w:t xml:space="preserve">ukazovateľov, ale znižuje východiskovú sumu pre percentuálny výpočet sankcie. </w:t>
      </w:r>
    </w:p>
    <w:p w:rsidR="00F651CD" w:rsidRPr="00EB58C6"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w:t>
      </w:r>
      <w:r w:rsidR="000B4C3F">
        <w:rPr>
          <w:rFonts w:ascii="Arial" w:hAnsi="Arial"/>
          <w:color w:val="auto"/>
          <w:sz w:val="19"/>
          <w:lang w:val="sk-SK"/>
        </w:rPr>
        <w:t>m</w:t>
      </w:r>
      <w:r>
        <w:rPr>
          <w:rFonts w:ascii="Arial" w:hAnsi="Arial"/>
          <w:color w:val="auto"/>
          <w:sz w:val="19"/>
          <w:lang w:val="sk-SK"/>
        </w:rPr>
        <w:t xml:space="preserve">erateľné ukazovatele </w:t>
      </w:r>
      <w:r w:rsidR="000B4C3F">
        <w:rPr>
          <w:rFonts w:ascii="Arial" w:hAnsi="Arial"/>
          <w:color w:val="auto"/>
          <w:sz w:val="19"/>
          <w:lang w:val="sk-SK"/>
        </w:rPr>
        <w:t>p</w:t>
      </w:r>
      <w:r w:rsidR="004503DA">
        <w:rPr>
          <w:rFonts w:ascii="Arial" w:hAnsi="Arial"/>
          <w:color w:val="auto"/>
          <w:sz w:val="19"/>
          <w:lang w:val="sk-SK"/>
        </w:rPr>
        <w:t xml:space="preserve">rojektu </w:t>
      </w:r>
      <w:r>
        <w:rPr>
          <w:rFonts w:ascii="Arial" w:hAnsi="Arial"/>
          <w:color w:val="auto"/>
          <w:sz w:val="19"/>
          <w:lang w:val="sk-SK"/>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Pr>
          <w:rFonts w:ascii="Arial" w:hAnsi="Arial"/>
          <w:color w:val="auto"/>
          <w:sz w:val="19"/>
          <w:lang w:val="sk-SK"/>
        </w:rPr>
        <w:t xml:space="preserve">projektu </w:t>
      </w:r>
      <w:r>
        <w:rPr>
          <w:rFonts w:ascii="Arial" w:hAnsi="Arial"/>
          <w:color w:val="auto"/>
          <w:sz w:val="19"/>
          <w:lang w:val="sk-SK"/>
        </w:rPr>
        <w:t>sa suma vypočíta takto:</w:t>
      </w:r>
    </w:p>
    <w:p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1 000 000 - 200 000 = 800 000, 15% z 800 000 = </w:t>
      </w:r>
      <w:r w:rsidRPr="00DA3A41">
        <w:rPr>
          <w:rFonts w:ascii="Arial" w:hAnsi="Arial"/>
          <w:color w:val="auto"/>
          <w:sz w:val="19"/>
          <w:u w:val="single"/>
          <w:lang w:val="sk-SK"/>
        </w:rPr>
        <w:t>120</w:t>
      </w:r>
      <w:r>
        <w:rPr>
          <w:rFonts w:ascii="Arial" w:hAnsi="Arial"/>
          <w:color w:val="auto"/>
          <w:sz w:val="19"/>
          <w:u w:val="single"/>
          <w:lang w:val="sk-SK"/>
        </w:rPr>
        <w:t> </w:t>
      </w:r>
      <w:r w:rsidRPr="00DA3A41">
        <w:rPr>
          <w:rFonts w:ascii="Arial" w:hAnsi="Arial"/>
          <w:color w:val="auto"/>
          <w:sz w:val="19"/>
          <w:u w:val="single"/>
          <w:lang w:val="sk-SK"/>
        </w:rPr>
        <w:t>000</w:t>
      </w:r>
      <w:r>
        <w:rPr>
          <w:rFonts w:ascii="Arial" w:hAnsi="Arial"/>
          <w:color w:val="auto"/>
          <w:sz w:val="19"/>
          <w:u w:val="single"/>
          <w:lang w:val="sk-SK"/>
        </w:rPr>
        <w:t xml:space="preserve"> (EUR).</w:t>
      </w:r>
    </w:p>
    <w:p w:rsidR="00F651CD" w:rsidRPr="00F93253" w:rsidRDefault="00F651CD" w:rsidP="00F651CD">
      <w:pPr>
        <w:pStyle w:val="Default"/>
        <w:jc w:val="both"/>
        <w:rPr>
          <w:rFonts w:ascii="Arial" w:hAnsi="Arial"/>
          <w:color w:val="auto"/>
          <w:sz w:val="19"/>
          <w:lang w:val="sk-SK"/>
        </w:rPr>
      </w:pPr>
      <w:r>
        <w:rPr>
          <w:rFonts w:ascii="Arial" w:hAnsi="Arial"/>
          <w:color w:val="auto"/>
          <w:sz w:val="19"/>
          <w:lang w:val="sk-SK"/>
        </w:rPr>
        <w:t xml:space="preserve"> </w:t>
      </w:r>
    </w:p>
    <w:p w:rsidR="00F651CD" w:rsidRPr="00896953" w:rsidRDefault="00F651CD" w:rsidP="00F651CD">
      <w:pPr>
        <w:pStyle w:val="Default"/>
        <w:jc w:val="both"/>
        <w:rPr>
          <w:rFonts w:ascii="Arial" w:hAnsi="Arial"/>
          <w:color w:val="auto"/>
          <w:sz w:val="19"/>
          <w:lang w:val="sk-SK"/>
        </w:rPr>
      </w:pPr>
    </w:p>
    <w:p w:rsidR="00F651CD" w:rsidRPr="00B73615" w:rsidRDefault="00F651CD" w:rsidP="00F651CD">
      <w:pPr>
        <w:pStyle w:val="Default"/>
        <w:jc w:val="both"/>
        <w:rPr>
          <w:rFonts w:ascii="Arial" w:hAnsi="Arial"/>
          <w:color w:val="auto"/>
          <w:sz w:val="19"/>
          <w:u w:val="single"/>
          <w:lang w:val="sk-SK"/>
        </w:rPr>
      </w:pPr>
      <w:r w:rsidRPr="00B73615">
        <w:rPr>
          <w:rFonts w:ascii="Arial" w:hAnsi="Arial"/>
          <w:color w:val="auto"/>
          <w:sz w:val="19"/>
          <w:u w:val="single"/>
          <w:lang w:val="sk-SK"/>
        </w:rPr>
        <w:t>Nedosiahnutie plánovaných cieľových hodnôt bez dosahu na NFP</w:t>
      </w:r>
      <w:r>
        <w:rPr>
          <w:rFonts w:ascii="Arial" w:hAnsi="Arial"/>
          <w:color w:val="auto"/>
          <w:sz w:val="19"/>
          <w:u w:val="single"/>
          <w:lang w:val="sk-SK"/>
        </w:rPr>
        <w:t>.</w:t>
      </w:r>
    </w:p>
    <w:p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V prípade, že budú</w:t>
      </w:r>
      <w:r>
        <w:rPr>
          <w:rFonts w:ascii="Arial" w:hAnsi="Arial"/>
          <w:color w:val="auto"/>
          <w:sz w:val="19"/>
          <w:lang w:val="sk-SK"/>
        </w:rPr>
        <w:t xml:space="preserve"> hodnoty </w:t>
      </w:r>
      <w:r w:rsidRPr="000735FD">
        <w:rPr>
          <w:rFonts w:ascii="Arial" w:hAnsi="Arial"/>
          <w:color w:val="auto"/>
          <w:sz w:val="19"/>
          <w:lang w:val="sk-SK"/>
        </w:rPr>
        <w:t xml:space="preserve">za jednotlivé aktivity alebo </w:t>
      </w:r>
      <w:r w:rsidRPr="00A63392">
        <w:rPr>
          <w:rFonts w:ascii="Arial" w:hAnsi="Arial"/>
          <w:color w:val="auto"/>
          <w:sz w:val="19"/>
          <w:lang w:val="sk-SK"/>
        </w:rPr>
        <w:t xml:space="preserve">za </w:t>
      </w:r>
      <w:r w:rsidRPr="000735FD">
        <w:rPr>
          <w:rFonts w:ascii="Arial" w:hAnsi="Arial"/>
          <w:color w:val="auto"/>
          <w:sz w:val="19"/>
          <w:lang w:val="sk-SK"/>
        </w:rPr>
        <w:t>súhrnne</w:t>
      </w:r>
      <w:r w:rsidRPr="00F93253">
        <w:rPr>
          <w:rFonts w:ascii="Arial" w:hAnsi="Arial"/>
          <w:color w:val="auto"/>
          <w:sz w:val="19"/>
          <w:lang w:val="sk-SK"/>
        </w:rPr>
        <w:t xml:space="preserve"> </w:t>
      </w:r>
      <w:r>
        <w:rPr>
          <w:rFonts w:ascii="Arial" w:hAnsi="Arial"/>
          <w:color w:val="auto"/>
          <w:sz w:val="19"/>
          <w:lang w:val="sk-SK"/>
        </w:rPr>
        <w:t>cieľové</w:t>
      </w:r>
      <w:r w:rsidRPr="00F93253">
        <w:rPr>
          <w:rFonts w:ascii="Arial" w:hAnsi="Arial"/>
          <w:color w:val="auto"/>
          <w:sz w:val="19"/>
          <w:lang w:val="sk-SK"/>
        </w:rPr>
        <w:t xml:space="preserve"> hodnoty</w:t>
      </w:r>
      <w:r>
        <w:rPr>
          <w:rFonts w:ascii="Arial" w:hAnsi="Arial"/>
          <w:color w:val="auto"/>
          <w:sz w:val="19"/>
          <w:lang w:val="sk-SK"/>
        </w:rPr>
        <w:t xml:space="preserve"> všetkých ukazovateľov</w:t>
      </w:r>
      <w:r w:rsidRPr="00F93253" w:rsidDel="000F7236">
        <w:rPr>
          <w:rFonts w:ascii="Arial" w:hAnsi="Arial"/>
          <w:color w:val="auto"/>
          <w:sz w:val="19"/>
          <w:lang w:val="sk-SK"/>
        </w:rPr>
        <w:t xml:space="preserve"> </w:t>
      </w:r>
      <w:r w:rsidRPr="00F93253">
        <w:rPr>
          <w:rFonts w:ascii="Arial" w:hAnsi="Arial"/>
          <w:color w:val="auto"/>
          <w:sz w:val="19"/>
          <w:lang w:val="sk-SK"/>
        </w:rPr>
        <w:t xml:space="preserve">naplnené minimálne na </w:t>
      </w:r>
      <w:r w:rsidRPr="00A63392">
        <w:rPr>
          <w:rFonts w:ascii="Arial" w:hAnsi="Arial"/>
          <w:color w:val="auto"/>
          <w:sz w:val="19"/>
          <w:lang w:val="sk-SK"/>
        </w:rPr>
        <w:t>90 %</w:t>
      </w:r>
      <w:r w:rsidRPr="00567B0A">
        <w:rPr>
          <w:rFonts w:ascii="Arial" w:hAnsi="Arial"/>
          <w:color w:val="auto"/>
          <w:sz w:val="19"/>
          <w:lang w:val="sk-SK"/>
        </w:rPr>
        <w:t xml:space="preserve"> a</w:t>
      </w:r>
      <w:r>
        <w:rPr>
          <w:rFonts w:ascii="Arial" w:hAnsi="Arial"/>
          <w:color w:val="auto"/>
          <w:sz w:val="19"/>
          <w:lang w:val="sk-SK"/>
        </w:rPr>
        <w:t> </w:t>
      </w:r>
      <w:r w:rsidRPr="00567B0A">
        <w:rPr>
          <w:rFonts w:ascii="Arial" w:hAnsi="Arial"/>
          <w:color w:val="auto"/>
          <w:sz w:val="19"/>
          <w:lang w:val="sk-SK"/>
        </w:rPr>
        <w:t>viac</w:t>
      </w:r>
      <w:r>
        <w:rPr>
          <w:rFonts w:ascii="Arial" w:hAnsi="Arial"/>
          <w:color w:val="auto"/>
          <w:sz w:val="19"/>
          <w:lang w:val="sk-SK"/>
        </w:rPr>
        <w:t>,</w:t>
      </w:r>
      <w:r w:rsidRPr="00F93253">
        <w:rPr>
          <w:rFonts w:ascii="Arial" w:hAnsi="Arial"/>
          <w:color w:val="auto"/>
          <w:sz w:val="19"/>
          <w:lang w:val="sk-SK"/>
        </w:rPr>
        <w:t xml:space="preserve"> </w:t>
      </w:r>
      <w:r>
        <w:rPr>
          <w:rFonts w:ascii="Arial" w:hAnsi="Arial"/>
          <w:color w:val="auto"/>
          <w:sz w:val="19"/>
          <w:lang w:val="sk-SK"/>
        </w:rPr>
        <w:t>poskytovateľ si</w:t>
      </w:r>
      <w:r w:rsidRPr="00F93253">
        <w:rPr>
          <w:rFonts w:ascii="Arial" w:hAnsi="Arial"/>
          <w:color w:val="auto"/>
          <w:sz w:val="19"/>
          <w:lang w:val="sk-SK"/>
        </w:rPr>
        <w:t xml:space="preserve"> nebude uplatňovať</w:t>
      </w:r>
      <w:r w:rsidRPr="00923BC1" w:rsidDel="004952A7">
        <w:rPr>
          <w:sz w:val="22"/>
          <w:szCs w:val="22"/>
          <w:lang w:val="sk-SK"/>
        </w:rPr>
        <w:t xml:space="preserve"> </w:t>
      </w:r>
      <w:r w:rsidRPr="00910594">
        <w:rPr>
          <w:rFonts w:ascii="Arial" w:hAnsi="Arial"/>
          <w:color w:val="auto"/>
          <w:sz w:val="19"/>
          <w:lang w:val="sk-SK"/>
        </w:rPr>
        <w:t>právo znížiť</w:t>
      </w:r>
      <w:r>
        <w:rPr>
          <w:rFonts w:ascii="Arial" w:hAnsi="Arial"/>
          <w:color w:val="auto"/>
          <w:sz w:val="19"/>
          <w:lang w:val="sk-SK"/>
        </w:rPr>
        <w:t xml:space="preserve"> </w:t>
      </w:r>
      <w:r w:rsidRPr="00910594">
        <w:rPr>
          <w:rFonts w:ascii="Arial" w:hAnsi="Arial"/>
          <w:color w:val="auto"/>
          <w:sz w:val="19"/>
          <w:lang w:val="sk-SK"/>
        </w:rPr>
        <w:t>výšku poskytovaného NFP</w:t>
      </w:r>
      <w:r>
        <w:rPr>
          <w:rFonts w:ascii="Arial" w:hAnsi="Arial"/>
          <w:color w:val="auto"/>
          <w:sz w:val="19"/>
          <w:lang w:val="sk-SK"/>
        </w:rPr>
        <w:t>/ vrátiť časť NFP</w:t>
      </w:r>
      <w:r w:rsidRPr="00910594">
        <w:rPr>
          <w:rFonts w:ascii="Arial" w:hAnsi="Arial"/>
          <w:color w:val="auto"/>
          <w:sz w:val="19"/>
          <w:lang w:val="sk-SK"/>
        </w:rPr>
        <w:t xml:space="preserve"> </w:t>
      </w:r>
      <w:r>
        <w:rPr>
          <w:rFonts w:ascii="Arial" w:hAnsi="Arial"/>
          <w:color w:val="auto"/>
          <w:sz w:val="19"/>
          <w:lang w:val="sk-SK"/>
        </w:rPr>
        <w:t>úmerne</w:t>
      </w:r>
      <w:r w:rsidRPr="00910594">
        <w:rPr>
          <w:rFonts w:ascii="Arial" w:hAnsi="Arial"/>
          <w:color w:val="auto"/>
          <w:sz w:val="19"/>
          <w:lang w:val="sk-SK"/>
        </w:rPr>
        <w:t xml:space="preserve"> k zníženiu hodnoty Merateľného ukazovateľa Projektu v zmysle čl. 10 ods. 1 písm. j) VZP</w:t>
      </w:r>
      <w:r>
        <w:rPr>
          <w:rFonts w:ascii="Arial" w:hAnsi="Arial"/>
          <w:color w:val="auto"/>
          <w:sz w:val="19"/>
          <w:lang w:val="sk-SK"/>
        </w:rPr>
        <w:t xml:space="preserve"> resp. </w:t>
      </w:r>
      <w:r w:rsidRPr="00622224">
        <w:rPr>
          <w:rFonts w:ascii="Arial" w:hAnsi="Arial"/>
          <w:color w:val="auto"/>
          <w:sz w:val="19"/>
          <w:lang w:val="sk-SK"/>
        </w:rPr>
        <w:t>čl. 16 ods. 1 písm. j) VP</w:t>
      </w:r>
      <w:r w:rsidRPr="00F93253">
        <w:rPr>
          <w:rFonts w:ascii="Arial" w:hAnsi="Arial"/>
          <w:color w:val="auto"/>
          <w:sz w:val="19"/>
          <w:lang w:val="sk-SK"/>
        </w:rPr>
        <w:t>.</w:t>
      </w:r>
    </w:p>
    <w:p w:rsidR="00F651CD" w:rsidRDefault="00F651CD" w:rsidP="00F651CD">
      <w:pPr>
        <w:pStyle w:val="Default"/>
        <w:jc w:val="both"/>
        <w:rPr>
          <w:rFonts w:ascii="Arial" w:hAnsi="Arial"/>
          <w:color w:val="auto"/>
          <w:sz w:val="19"/>
          <w:lang w:val="sk-SK"/>
        </w:rPr>
      </w:pPr>
      <w:r w:rsidRPr="00F93253">
        <w:rPr>
          <w:rFonts w:ascii="Arial" w:hAnsi="Arial"/>
          <w:color w:val="auto"/>
          <w:sz w:val="19"/>
          <w:lang w:val="sk-SK"/>
        </w:rPr>
        <w:t xml:space="preserve"> </w:t>
      </w: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w:t>
      </w:r>
      <w:r w:rsidRPr="00F60EFC">
        <w:rPr>
          <w:rFonts w:ascii="Arial" w:hAnsi="Arial"/>
          <w:color w:val="auto"/>
          <w:sz w:val="19"/>
          <w:lang w:val="sk-SK"/>
        </w:rPr>
        <w:t>RO pre OP EVS v</w:t>
      </w:r>
      <w:r>
        <w:rPr>
          <w:rFonts w:ascii="Arial" w:hAnsi="Arial"/>
          <w:color w:val="auto"/>
          <w:sz w:val="19"/>
          <w:lang w:val="sk-SK"/>
        </w:rPr>
        <w:t xml:space="preserve"> tomto </w:t>
      </w:r>
      <w:r w:rsidRPr="00F60EFC">
        <w:rPr>
          <w:rFonts w:ascii="Arial" w:hAnsi="Arial"/>
          <w:color w:val="auto"/>
          <w:sz w:val="19"/>
          <w:lang w:val="sk-SK"/>
        </w:rPr>
        <w:t xml:space="preserve">prípade </w:t>
      </w:r>
      <w:r>
        <w:rPr>
          <w:rFonts w:ascii="Arial" w:hAnsi="Arial"/>
          <w:color w:val="auto"/>
          <w:sz w:val="19"/>
          <w:lang w:val="sk-SK"/>
        </w:rPr>
        <w:t>uplatní pravidlo o</w:t>
      </w:r>
      <w:r w:rsidRPr="007961CB">
        <w:rPr>
          <w:rFonts w:ascii="Arial" w:hAnsi="Arial"/>
          <w:color w:val="auto"/>
          <w:sz w:val="19"/>
          <w:lang w:val="sk-SK"/>
        </w:rPr>
        <w:t xml:space="preserve"> </w:t>
      </w:r>
      <w:r>
        <w:rPr>
          <w:rFonts w:ascii="Arial" w:hAnsi="Arial"/>
          <w:color w:val="auto"/>
          <w:sz w:val="19"/>
          <w:lang w:val="sk-SK"/>
        </w:rPr>
        <w:t>zohľadnení reálneho čerpania pri nedosiahnutí plánovaných cieľových hodnôt.</w:t>
      </w:r>
    </w:p>
    <w:p w:rsidR="00F651CD" w:rsidRDefault="00F651CD" w:rsidP="00F651CD">
      <w:pPr>
        <w:pStyle w:val="Default"/>
        <w:jc w:val="both"/>
        <w:rPr>
          <w:rFonts w:ascii="Arial" w:hAnsi="Arial"/>
          <w:color w:val="auto"/>
          <w:sz w:val="19"/>
          <w:lang w:val="sk-SK"/>
        </w:rPr>
      </w:pPr>
    </w:p>
    <w:p w:rsidR="00F651CD" w:rsidRDefault="00F651CD" w:rsidP="00F651CD">
      <w:pPr>
        <w:pStyle w:val="Default"/>
        <w:jc w:val="both"/>
        <w:rPr>
          <w:rFonts w:ascii="Arial" w:hAnsi="Arial"/>
          <w:color w:val="auto"/>
          <w:sz w:val="19"/>
          <w:lang w:val="sk-SK"/>
        </w:rPr>
      </w:pPr>
      <w:r>
        <w:rPr>
          <w:rFonts w:ascii="Arial" w:hAnsi="Arial"/>
          <w:color w:val="auto"/>
          <w:sz w:val="19"/>
          <w:lang w:val="sk-SK"/>
        </w:rPr>
        <w:t xml:space="preserve">Príklad: Prijímateľ súhrnne za všetky merateľné ukazovatele </w:t>
      </w:r>
      <w:r w:rsidR="004503DA">
        <w:rPr>
          <w:rFonts w:ascii="Arial" w:hAnsi="Arial"/>
          <w:color w:val="auto"/>
          <w:sz w:val="19"/>
          <w:lang w:val="sk-SK"/>
        </w:rPr>
        <w:t xml:space="preserve">projektu </w:t>
      </w:r>
      <w:r>
        <w:rPr>
          <w:rFonts w:ascii="Arial" w:hAnsi="Arial"/>
          <w:color w:val="auto"/>
          <w:sz w:val="19"/>
          <w:lang w:val="sk-SK"/>
        </w:rPr>
        <w:t>naplnil ich hodnotu na 85% a súčasne vyčerpal NFP na 82%, poskytovateľ nezníži výšku NFP alebo nebude požadovať vrátenie úmernej časti, pretože žiadateľ sám vyčerpal NFP úmerne dosiahnutej % hodnote ukazovateľov v zmysle odseku vyššie.</w:t>
      </w:r>
    </w:p>
    <w:p w:rsidR="007223B7" w:rsidRPr="0073389C" w:rsidRDefault="007223B7" w:rsidP="007223B7">
      <w:pPr>
        <w:pStyle w:val="Nadpis2"/>
        <w:rPr>
          <w:lang w:val="sk-SK"/>
        </w:rPr>
      </w:pPr>
      <w:bookmarkStart w:id="33" w:name="_Toc440372864"/>
      <w:bookmarkStart w:id="34" w:name="_Toc440636375"/>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3"/>
      <w:bookmarkEnd w:id="34"/>
    </w:p>
    <w:p w:rsidR="00563905" w:rsidRPr="0073389C" w:rsidRDefault="00563905" w:rsidP="009B5B97">
      <w:pPr>
        <w:spacing w:before="120" w:after="120" w:line="288" w:lineRule="auto"/>
        <w:jc w:val="both"/>
      </w:pPr>
    </w:p>
    <w:p w:rsidR="00AE5A8F" w:rsidRPr="0073389C" w:rsidRDefault="00023A70" w:rsidP="009B5B97">
      <w:pPr>
        <w:pStyle w:val="Nadpis3"/>
        <w:spacing w:line="288" w:lineRule="auto"/>
        <w:ind w:left="567" w:firstLine="0"/>
        <w:rPr>
          <w:lang w:val="sk-SK"/>
        </w:rPr>
      </w:pPr>
      <w:bookmarkStart w:id="35" w:name="_Toc440372865"/>
      <w:bookmarkStart w:id="36" w:name="_Toc440636376"/>
      <w:r w:rsidRPr="0073389C">
        <w:rPr>
          <w:lang w:val="sk-SK"/>
        </w:rPr>
        <w:t>Charakter zmien a spôsob posudzovania zmien</w:t>
      </w:r>
      <w:bookmarkEnd w:id="35"/>
      <w:bookmarkEnd w:id="36"/>
    </w:p>
    <w:p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 xml:space="preserve">/rozhodnutím o poskytnutí NFP. Cieľom zmenového konania je odborne, objektívne a so zabezpečením dodržania zásady rovnakého prístupu, nediskriminácie </w:t>
      </w:r>
      <w:r w:rsidRPr="0073389C">
        <w:lastRenderedPageBreak/>
        <w:t>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rsidR="00DF609C" w:rsidRPr="0073389C" w:rsidRDefault="00DF609C" w:rsidP="009B5B97">
      <w:pPr>
        <w:spacing w:before="120" w:after="120" w:line="288" w:lineRule="auto"/>
        <w:jc w:val="both"/>
      </w:pPr>
    </w:p>
    <w:p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 xml:space="preserve">/rozhodnutí o schválení </w:t>
      </w:r>
      <w:proofErr w:type="spellStart"/>
      <w:r w:rsidR="00C750F1">
        <w:t>ŽoNFP</w:t>
      </w:r>
      <w:proofErr w:type="spellEnd"/>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 xml:space="preserve">rozhodnutia o schválení </w:t>
      </w:r>
      <w:proofErr w:type="spellStart"/>
      <w:r w:rsidR="00C750F1" w:rsidRPr="00C750F1">
        <w:rPr>
          <w:lang w:val="sk-SK"/>
        </w:rPr>
        <w:t>ŽoNFP</w:t>
      </w:r>
      <w:proofErr w:type="spellEnd"/>
      <w:r w:rsidR="00526B00" w:rsidRPr="00C750F1">
        <w:rPr>
          <w:szCs w:val="19"/>
          <w:lang w:val="sk-SK"/>
        </w:rPr>
        <w:t>;</w:t>
      </w:r>
      <w:r w:rsidRPr="00C750F1">
        <w:rPr>
          <w:szCs w:val="19"/>
          <w:lang w:val="sk-SK"/>
        </w:rPr>
        <w:t xml:space="preserve"> </w:t>
      </w:r>
    </w:p>
    <w:p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 výkresovej dokumentácie, zmena technických správ, zmena štúdií a podobne)</w:t>
      </w:r>
      <w:r w:rsidR="00C750F1" w:rsidRPr="00C750F1">
        <w:rPr>
          <w:szCs w:val="19"/>
          <w:lang w:val="sk-SK"/>
        </w:rPr>
        <w:t>;</w:t>
      </w:r>
    </w:p>
    <w:p w:rsidR="008F0217" w:rsidRDefault="00C750F1" w:rsidP="0027405B">
      <w:pPr>
        <w:pStyle w:val="Odsekzoznamu"/>
        <w:numPr>
          <w:ilvl w:val="0"/>
          <w:numId w:val="98"/>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xml:space="preserve"> zmluve o NFP/rozhodnutí o schválení </w:t>
      </w:r>
      <w:proofErr w:type="spellStart"/>
      <w:r>
        <w:rPr>
          <w:lang w:eastAsia="cs-CZ"/>
        </w:rPr>
        <w:t>ŽoNFP</w:t>
      </w:r>
      <w:proofErr w:type="spellEnd"/>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rsidR="00FD2BDF" w:rsidRPr="00FD2BDF" w:rsidRDefault="00FD2BDF" w:rsidP="0027405B">
      <w:pPr>
        <w:numPr>
          <w:ilvl w:val="0"/>
          <w:numId w:val="40"/>
        </w:numPr>
        <w:spacing w:before="120" w:after="120" w:line="288" w:lineRule="auto"/>
        <w:ind w:left="851"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proofErr w:type="spellStart"/>
      <w:r>
        <w:rPr>
          <w:lang w:eastAsia="cs-CZ"/>
        </w:rPr>
        <w:t>ŽoNFP</w:t>
      </w:r>
      <w:proofErr w:type="spellEnd"/>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73389C" w:rsidDel="00C256BE">
        <w:rPr>
          <w:lang w:eastAsia="cs-CZ"/>
        </w:rPr>
        <w:t xml:space="preserve"> </w:t>
      </w:r>
      <w:r w:rsidR="00B3113C" w:rsidRPr="0073389C">
        <w:rPr>
          <w:lang w:eastAsia="cs-CZ"/>
        </w:rPr>
        <w:t xml:space="preserve">, </w:t>
      </w:r>
    </w:p>
    <w:p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 xml:space="preserve">rozhodnutia o schválení </w:t>
      </w:r>
      <w:proofErr w:type="spellStart"/>
      <w:r w:rsidR="00F713F0" w:rsidRPr="00C750F1">
        <w:t>ŽoNFP</w:t>
      </w:r>
      <w:proofErr w:type="spellEnd"/>
      <w:r w:rsidR="00B3113C" w:rsidRPr="0073389C">
        <w:rPr>
          <w:lang w:eastAsia="cs-CZ"/>
        </w:rPr>
        <w:t>,</w:t>
      </w:r>
    </w:p>
    <w:p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 xml:space="preserve">rozhodnutia o schválení </w:t>
      </w:r>
      <w:proofErr w:type="spellStart"/>
      <w:r w:rsidRPr="00C750F1">
        <w:t>ŽoNFP</w:t>
      </w:r>
      <w:proofErr w:type="spellEnd"/>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lastRenderedPageBreak/>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rsidR="00033F4A" w:rsidRDefault="00E008D8" w:rsidP="0027405B">
      <w:pPr>
        <w:numPr>
          <w:ilvl w:val="0"/>
          <w:numId w:val="40"/>
        </w:numPr>
        <w:spacing w:before="120" w:after="120" w:line="288" w:lineRule="auto"/>
        <w:ind w:left="851" w:hanging="284"/>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p>
    <w:p w:rsidR="00033F4A" w:rsidRPr="00033F4A" w:rsidRDefault="00033F4A" w:rsidP="00033F4A">
      <w:pPr>
        <w:spacing w:before="120" w:after="120" w:line="288" w:lineRule="auto"/>
        <w:ind w:left="851"/>
        <w:jc w:val="both"/>
        <w:rPr>
          <w:bCs/>
          <w:lang w:eastAsia="cs-CZ"/>
        </w:rPr>
      </w:pPr>
    </w:p>
    <w:p w:rsidR="003E245B" w:rsidRPr="0073389C"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ovplyvnia charakter a parametre projektu alebo plnenie podmienok stanovených v zmluve/rozhodnutí– hovoríme o</w:t>
      </w:r>
      <w:r w:rsidR="006E22FD">
        <w:t> </w:t>
      </w:r>
      <w:r w:rsidRPr="0073389C">
        <w:rPr>
          <w:b/>
        </w:rPr>
        <w:t>podstatn</w:t>
      </w:r>
      <w:r w:rsidR="006E22FD">
        <w:rPr>
          <w:b/>
        </w:rPr>
        <w:t>om porušení</w:t>
      </w:r>
      <w:r w:rsidR="006E22FD" w:rsidRPr="006E22FD">
        <w:rPr>
          <w:b/>
        </w:rPr>
        <w:t xml:space="preserve"> Zmluvy o poskytnutí NFP</w:t>
      </w:r>
      <w:r w:rsidRPr="0073389C">
        <w:t xml:space="preserve">, vznik ktorých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r w:rsidR="00874BD7" w:rsidRPr="00874BD7">
        <w:rPr>
          <w:b/>
        </w:rPr>
        <w:t>Žiadnu zmenu týkajúcu sa Projektu nemožno schváliť v prípade, ak predstavuje podstatnú zmenu projektu alebo môže spôsobiť podstatnú zmenu projektu.</w:t>
      </w:r>
    </w:p>
    <w:p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proofErr w:type="spellStart"/>
      <w:r w:rsidR="00CA1332">
        <w:rPr>
          <w:rFonts w:cs="Arial"/>
          <w:szCs w:val="19"/>
        </w:rPr>
        <w:t>ŽoNFP</w:t>
      </w:r>
      <w:proofErr w:type="spellEnd"/>
      <w:r w:rsidR="00DE2902" w:rsidRPr="0073389C">
        <w:t>,</w:t>
      </w:r>
      <w:r w:rsidRPr="0073389C">
        <w:t xml:space="preserve"> je povinný bezodkladne požiadať o jej zmenu.</w:t>
      </w:r>
    </w:p>
    <w:p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rsidR="00DE2902" w:rsidRPr="0073389C" w:rsidRDefault="00DE2902" w:rsidP="009B5B97">
      <w:pPr>
        <w:spacing w:before="120" w:after="120" w:line="288" w:lineRule="auto"/>
        <w:jc w:val="both"/>
      </w:pPr>
    </w:p>
    <w:p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odporúčame prijímateľovi požiadať o zmenu začiatku realizácie hlavných aktivít Žiadosťou o zmenu zmluvy ešte pred uplynutím omeškania o menej ako 3 mesiace. </w:t>
      </w:r>
    </w:p>
    <w:p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rsidR="00640A58" w:rsidRPr="0073389C" w:rsidRDefault="00640A58" w:rsidP="009B5B97">
      <w:pPr>
        <w:tabs>
          <w:tab w:val="left" w:pos="0"/>
        </w:tabs>
        <w:autoSpaceDE w:val="0"/>
        <w:autoSpaceDN w:val="0"/>
        <w:adjustRightInd w:val="0"/>
        <w:spacing w:before="120" w:after="120" w:line="288" w:lineRule="auto"/>
        <w:jc w:val="both"/>
        <w:rPr>
          <w:sz w:val="20"/>
        </w:rPr>
      </w:pPr>
    </w:p>
    <w:p w:rsidR="00AE5A8F" w:rsidRPr="0073389C" w:rsidRDefault="00AE5A8F" w:rsidP="009B5B97">
      <w:pPr>
        <w:pStyle w:val="Nadpis3"/>
        <w:spacing w:line="288" w:lineRule="auto"/>
        <w:ind w:left="567" w:firstLine="0"/>
        <w:rPr>
          <w:lang w:val="sk-SK"/>
        </w:rPr>
      </w:pPr>
      <w:bookmarkStart w:id="37" w:name="_Toc410907854"/>
      <w:bookmarkStart w:id="38" w:name="_Toc440372866"/>
      <w:bookmarkStart w:id="39" w:name="_Toc440636377"/>
      <w:r w:rsidRPr="0073389C">
        <w:rPr>
          <w:lang w:val="sk-SK"/>
        </w:rPr>
        <w:t>Administrácia zmenového konania</w:t>
      </w:r>
      <w:bookmarkEnd w:id="37"/>
      <w:bookmarkEnd w:id="38"/>
      <w:bookmarkEnd w:id="39"/>
    </w:p>
    <w:p w:rsidR="00836462" w:rsidRPr="0073389C" w:rsidRDefault="00836462" w:rsidP="009B5B97">
      <w:pPr>
        <w:tabs>
          <w:tab w:val="left" w:pos="426"/>
        </w:tabs>
        <w:spacing w:before="120" w:after="120" w:line="288" w:lineRule="auto"/>
        <w:jc w:val="both"/>
      </w:pPr>
      <w:r w:rsidRPr="0073389C">
        <w:t>Zmenu zmluvných podmienok môže iniciovať:</w:t>
      </w:r>
    </w:p>
    <w:p w:rsidR="00836462" w:rsidRPr="0073389C" w:rsidRDefault="00836462" w:rsidP="00F47300">
      <w:pPr>
        <w:pStyle w:val="Bulletslevel2"/>
        <w:spacing w:after="120" w:line="288" w:lineRule="auto"/>
        <w:ind w:left="567" w:hanging="283"/>
        <w:rPr>
          <w:rFonts w:cs="Arial"/>
          <w:b/>
          <w:szCs w:val="19"/>
          <w:lang w:val="sk-SK"/>
        </w:rPr>
      </w:pPr>
      <w:r w:rsidRPr="0073389C">
        <w:rPr>
          <w:lang w:val="sk-SK"/>
        </w:rPr>
        <w:lastRenderedPageBreak/>
        <w:t>prijímateľ</w:t>
      </w:r>
    </w:p>
    <w:p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PM OIP</w:t>
      </w:r>
      <w:r w:rsidR="00943DD7" w:rsidRPr="003E46C4">
        <w:rPr>
          <w:rFonts w:cs="Arial"/>
          <w:szCs w:val="19"/>
        </w:rPr>
        <w:t xml:space="preserve"> 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w:t>
      </w:r>
      <w:proofErr w:type="spellStart"/>
      <w:r w:rsidRPr="0073389C">
        <w:t>ante</w:t>
      </w:r>
      <w:proofErr w:type="spellEnd"/>
      <w:r w:rsidRPr="0073389C">
        <w:t xml:space="preserv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(aby do projektu nebola zapracovaná zmena, ktorá v tejto fáze bola zamietnutá), vrátane návrhu na zmenu hodnôt zadefinovaných merateľných ukazovateľov projektu;</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lastRenderedPageBreak/>
        <w:t>povinnosťou zabezpečiť, aby žiadna z prijatých zmien nemala dopad na ďalšie povinnosti vyplývajúce poskytovateľovi zo SR EŠIF, resp. povinností, ktoré vyplývajú pre poskytovateľa z iných záväzných dokumentov.</w:t>
      </w:r>
    </w:p>
    <w:p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w:t>
      </w:r>
      <w:proofErr w:type="spellStart"/>
      <w:r>
        <w:rPr>
          <w:rFonts w:cs="Arial"/>
          <w:szCs w:val="19"/>
        </w:rPr>
        <w:t>ŽoNFP</w:t>
      </w:r>
      <w:proofErr w:type="spellEnd"/>
      <w:r>
        <w:rPr>
          <w:rFonts w:cs="Arial"/>
          <w:szCs w:val="19"/>
        </w:rPr>
        <w:t xml:space="preserve"> sa oznámenie o schválení zmeny zasiela listom najneskôr spolu s aktualizovanými prílohami rozhodnutia. </w:t>
      </w:r>
    </w:p>
    <w:p w:rsidR="00AE5A8F" w:rsidRPr="0073389C" w:rsidRDefault="00AE5A8F" w:rsidP="009B5B97">
      <w:pPr>
        <w:autoSpaceDE w:val="0"/>
        <w:autoSpaceDN w:val="0"/>
        <w:adjustRightInd w:val="0"/>
        <w:spacing w:before="120" w:after="120" w:line="288" w:lineRule="auto"/>
        <w:jc w:val="both"/>
      </w:pPr>
    </w:p>
    <w:p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rsidR="004E3753" w:rsidRPr="0073389C" w:rsidRDefault="00D11C1D" w:rsidP="009B5B97">
      <w:pPr>
        <w:autoSpaceDE w:val="0"/>
        <w:autoSpaceDN w:val="0"/>
        <w:adjustRightInd w:val="0"/>
        <w:spacing w:before="120" w:after="120" w:line="288" w:lineRule="auto"/>
        <w:jc w:val="both"/>
      </w:pPr>
      <w:bookmarkStart w:id="40" w:name="_Toc410031665"/>
      <w:bookmarkStart w:id="41"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w:t>
      </w:r>
      <w:proofErr w:type="spellStart"/>
      <w:r w:rsidRPr="0073389C">
        <w:rPr>
          <w:rFonts w:eastAsia="Times New Roman" w:cs="Arial"/>
          <w:color w:val="auto"/>
          <w:szCs w:val="19"/>
          <w:lang w:val="sk-SK"/>
        </w:rPr>
        <w:t>ŽoNFP</w:t>
      </w:r>
      <w:proofErr w:type="spellEnd"/>
      <w:r w:rsidRPr="0073389C">
        <w:rPr>
          <w:rFonts w:eastAsia="Times New Roman" w:cs="Arial"/>
          <w:color w:val="auto"/>
          <w:szCs w:val="19"/>
          <w:lang w:val="sk-SK"/>
        </w:rPr>
        <w:t xml:space="preserve">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rsidR="00563905" w:rsidRDefault="00563905" w:rsidP="009B5B97">
      <w:pPr>
        <w:autoSpaceDE w:val="0"/>
        <w:autoSpaceDN w:val="0"/>
        <w:adjustRightInd w:val="0"/>
        <w:spacing w:before="120" w:after="120" w:line="288" w:lineRule="auto"/>
        <w:jc w:val="both"/>
      </w:pPr>
    </w:p>
    <w:p w:rsidR="00E34A10" w:rsidRDefault="00E34A10" w:rsidP="009B5B97">
      <w:pPr>
        <w:autoSpaceDE w:val="0"/>
        <w:autoSpaceDN w:val="0"/>
        <w:adjustRightInd w:val="0"/>
        <w:spacing w:before="120" w:after="120" w:line="288" w:lineRule="auto"/>
        <w:jc w:val="both"/>
      </w:pPr>
    </w:p>
    <w:p w:rsidR="00E34A10" w:rsidRDefault="00E34A10" w:rsidP="00E34A10">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rsidR="00E34A10" w:rsidRDefault="00E34A10" w:rsidP="00E34A10">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p>
    <w:p w:rsidR="00E34A10" w:rsidRPr="00E34A10" w:rsidRDefault="00E34A10" w:rsidP="00E34A10"/>
    <w:p w:rsidR="00AE5A8F" w:rsidRPr="0073389C" w:rsidRDefault="00AE5A8F" w:rsidP="00E61650">
      <w:pPr>
        <w:pStyle w:val="Nadpis3"/>
        <w:spacing w:line="288" w:lineRule="auto"/>
        <w:ind w:left="567" w:firstLine="0"/>
        <w:jc w:val="both"/>
        <w:rPr>
          <w:lang w:val="sk-SK"/>
        </w:rPr>
      </w:pPr>
      <w:bookmarkStart w:id="42" w:name="_Toc440372867"/>
      <w:bookmarkStart w:id="43" w:name="_Toc440636378"/>
      <w:r w:rsidRPr="0073389C">
        <w:rPr>
          <w:lang w:val="sk-SK"/>
        </w:rPr>
        <w:t>Ukončenie zmluvného vzťahu</w:t>
      </w:r>
      <w:bookmarkEnd w:id="40"/>
      <w:bookmarkEnd w:id="41"/>
      <w:bookmarkEnd w:id="42"/>
      <w:bookmarkEnd w:id="43"/>
    </w:p>
    <w:p w:rsidR="00AE5A8F" w:rsidRPr="0073389C" w:rsidRDefault="00AE5A8F" w:rsidP="00E61650">
      <w:pPr>
        <w:spacing w:before="120" w:after="120" w:line="288" w:lineRule="auto"/>
        <w:jc w:val="both"/>
      </w:pPr>
      <w:r w:rsidRPr="0073389C">
        <w:t xml:space="preserve">K ukončeniu zmluvného vzťahu dochádza: </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rsidR="00DB1F65" w:rsidRPr="0073389C" w:rsidRDefault="00DB1F65" w:rsidP="00E61650">
      <w:pPr>
        <w:spacing w:before="120" w:after="120" w:line="288" w:lineRule="auto"/>
        <w:jc w:val="both"/>
      </w:pPr>
      <w:r w:rsidRPr="0073389C">
        <w:lastRenderedPageBreak/>
        <w:t xml:space="preserve">Mimoriadne ukončenie zmluvného vzťahu zo </w:t>
      </w:r>
      <w:r w:rsidR="00E55ACE" w:rsidRPr="0073389C">
        <w:t>z</w:t>
      </w:r>
      <w:r w:rsidRPr="0073389C">
        <w:t>mluvy o NFP nastáva:</w:t>
      </w:r>
    </w:p>
    <w:p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w:t>
      </w:r>
      <w:proofErr w:type="spellStart"/>
      <w:r>
        <w:rPr>
          <w:rFonts w:cs="Arial"/>
          <w:szCs w:val="19"/>
        </w:rPr>
        <w:t>nevysporiadanej</w:t>
      </w:r>
      <w:proofErr w:type="spellEnd"/>
      <w:r>
        <w:rPr>
          <w:rFonts w:cs="Arial"/>
          <w:szCs w:val="19"/>
        </w:rPr>
        <w:t xml:space="preserve">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440636379"/>
      <w:r w:rsidRPr="0073389C">
        <w:rPr>
          <w:lang w:val="sk-SK"/>
        </w:rPr>
        <w:t>Finančné riadenie</w:t>
      </w:r>
      <w:bookmarkEnd w:id="44"/>
      <w:bookmarkEnd w:id="45"/>
      <w:bookmarkEnd w:id="46"/>
    </w:p>
    <w:p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rsidR="00563905" w:rsidRPr="0073389C" w:rsidRDefault="00563905" w:rsidP="00E61650">
      <w:pPr>
        <w:spacing w:before="120" w:after="120" w:line="288" w:lineRule="auto"/>
        <w:jc w:val="both"/>
      </w:pPr>
    </w:p>
    <w:p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440636380"/>
      <w:r w:rsidRPr="0073389C">
        <w:rPr>
          <w:lang w:val="sk-SK"/>
        </w:rPr>
        <w:t>Vedenie účtovníct</w:t>
      </w:r>
      <w:r w:rsidR="004A616F" w:rsidRPr="0073389C">
        <w:rPr>
          <w:lang w:val="sk-SK"/>
        </w:rPr>
        <w:t>va</w:t>
      </w:r>
      <w:bookmarkEnd w:id="47"/>
      <w:bookmarkEnd w:id="48"/>
      <w:bookmarkEnd w:id="49"/>
    </w:p>
    <w:p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lastRenderedPageBreak/>
        <w:t>Účtovníctvo účtovnej jednotky je:</w:t>
      </w:r>
    </w:p>
    <w:p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8"/>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ESF,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 - ak relevantné).</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evidenciu majetku, záväzkov, príjmov a výdavkov týkajúcich sa projektu v účtovných knihách so slovným a číselným označením projektu pri zápisoch v nich, pričom na vedenie tejto evidencie, preukazovanie zápisov a spôsob oceňovania majetku a záväzkov sa primerane použijú ustanovenia zákona o účtovníctve o účtovných zápisoch, účtovnej dokumentácii a spôsobe oceňovania.</w:t>
      </w:r>
    </w:p>
    <w:p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rsidR="00031457" w:rsidRPr="0073389C" w:rsidRDefault="00031457" w:rsidP="00E61650">
      <w:pPr>
        <w:spacing w:before="120" w:after="120" w:line="288" w:lineRule="auto"/>
        <w:jc w:val="both"/>
      </w:pPr>
    </w:p>
    <w:p w:rsidR="00A31A7B" w:rsidRPr="0073389C" w:rsidRDefault="00C16E56" w:rsidP="00E61650">
      <w:pPr>
        <w:pStyle w:val="Nadpis3"/>
        <w:spacing w:line="288" w:lineRule="auto"/>
        <w:ind w:left="567" w:firstLine="0"/>
        <w:rPr>
          <w:lang w:val="sk-SK"/>
        </w:rPr>
      </w:pPr>
      <w:r w:rsidRPr="0073389C">
        <w:rPr>
          <w:rFonts w:cs="Arial"/>
          <w:szCs w:val="19"/>
          <w:lang w:val="sk-SK"/>
        </w:rPr>
        <w:lastRenderedPageBreak/>
        <w:t xml:space="preserve"> </w:t>
      </w:r>
      <w:bookmarkStart w:id="50" w:name="_Toc440372870"/>
      <w:bookmarkStart w:id="51" w:name="_Toc440636381"/>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9"/>
      </w:r>
      <w:r w:rsidRPr="0073389C">
        <w:t xml:space="preserve">) </w:t>
      </w:r>
      <w:r w:rsidR="005779A5" w:rsidRPr="0073389C">
        <w:t>poskytovateľovi</w:t>
      </w:r>
      <w:r w:rsidRPr="0073389C">
        <w:t xml:space="preserve"> najneskôr pri predložení predmetnej </w:t>
      </w:r>
      <w:proofErr w:type="spellStart"/>
      <w:r w:rsidRPr="0073389C">
        <w:t>ŽoP</w:t>
      </w:r>
      <w:proofErr w:type="spellEnd"/>
      <w:r w:rsidR="002548F4" w:rsidRPr="0073389C">
        <w:t>, v ktorej sa nachádzajú výdavky hradené z daného účtu</w:t>
      </w:r>
      <w:r w:rsidRPr="0073389C">
        <w:t xml:space="preserve">. </w:t>
      </w:r>
      <w:r w:rsidR="005E6319" w:rsidRPr="0073389C">
        <w:t>Každú zmenu účtu je potrebné oznámiť poskytovateľovi.</w:t>
      </w:r>
    </w:p>
    <w:p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rsidR="008D2E36" w:rsidRPr="00C33B6F" w:rsidRDefault="008D2E36" w:rsidP="0027405B">
      <w:pPr>
        <w:pStyle w:val="Odsekzoznamu"/>
        <w:numPr>
          <w:ilvl w:val="0"/>
          <w:numId w:val="79"/>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rsidR="00521CFB" w:rsidRDefault="008D2E36" w:rsidP="0027405B">
      <w:pPr>
        <w:pStyle w:val="Odsekzoznamu"/>
        <w:numPr>
          <w:ilvl w:val="0"/>
          <w:numId w:val="79"/>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rsidR="005E6319" w:rsidRDefault="008D2E36" w:rsidP="0027405B">
      <w:pPr>
        <w:pStyle w:val="Odsekzoznamu"/>
        <w:numPr>
          <w:ilvl w:val="0"/>
          <w:numId w:val="79"/>
        </w:numPr>
        <w:spacing w:before="120" w:after="120" w:line="288" w:lineRule="auto"/>
        <w:jc w:val="both"/>
      </w:pPr>
      <w:r>
        <w:t xml:space="preserve">prijímateľ zo súkromného sektora </w:t>
      </w:r>
      <w:r w:rsidRPr="00521CFB">
        <w:rPr>
          <w:rFonts w:cs="Arial"/>
          <w:szCs w:val="16"/>
        </w:rPr>
        <w:t>je v prípade, ak prostriedky EÚ a </w:t>
      </w:r>
      <w:r w:rsidR="00E900CE" w:rsidRPr="00521CFB">
        <w:rPr>
          <w:rFonts w:cs="Arial"/>
          <w:szCs w:val="16"/>
        </w:rPr>
        <w:t>ŠR</w:t>
      </w:r>
      <w:r w:rsidRPr="00521CFB">
        <w:rPr>
          <w:rFonts w:cs="Arial"/>
          <w:szCs w:val="16"/>
        </w:rPr>
        <w:t xml:space="preserve"> na spolufinancovanie určené na financovanie projektu sú poskytované iba systémom refundácie, </w:t>
      </w:r>
      <w:r w:rsidR="00611E51" w:rsidRPr="00521CFB">
        <w:rPr>
          <w:rFonts w:cs="Arial"/>
          <w:szCs w:val="16"/>
        </w:rPr>
        <w:t xml:space="preserve">povinný </w:t>
      </w:r>
      <w:r w:rsidRPr="00521CFB">
        <w:rPr>
          <w:rFonts w:cs="Arial"/>
          <w:szCs w:val="16"/>
        </w:rPr>
        <w:t>prijímať ich na jeden účet vedený v komerčnej banke.</w:t>
      </w:r>
      <w:r w:rsidR="00190006">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p>
    <w:p w:rsidR="008D2E36" w:rsidRDefault="008D2E36" w:rsidP="008D2E36">
      <w:pPr>
        <w:autoSpaceDE w:val="0"/>
        <w:autoSpaceDN w:val="0"/>
        <w:adjustRightInd w:val="0"/>
        <w:spacing w:before="120" w:after="120" w:line="288" w:lineRule="auto"/>
        <w:jc w:val="both"/>
      </w:pPr>
      <w:r>
        <w:rPr>
          <w:rFonts w:cs="Arial"/>
          <w:szCs w:val="16"/>
        </w:rPr>
        <w:t>V</w:t>
      </w:r>
      <w:r w:rsidRPr="00DD1EC0">
        <w:rPr>
          <w:rFonts w:cs="Arial"/>
          <w:szCs w:val="16"/>
        </w:rPr>
        <w:t xml:space="preserve"> prípade, ak prostriedky EÚ a </w:t>
      </w:r>
      <w:r w:rsidR="00E900CE">
        <w:rPr>
          <w:rFonts w:cs="Arial"/>
          <w:szCs w:val="16"/>
        </w:rPr>
        <w:t>ŠR</w:t>
      </w:r>
      <w:r w:rsidRPr="00DD1EC0">
        <w:rPr>
          <w:rFonts w:cs="Arial"/>
          <w:szCs w:val="16"/>
        </w:rPr>
        <w:t xml:space="preserve"> na spolufinancovanie poskytnuté systémom </w:t>
      </w:r>
      <w:proofErr w:type="spellStart"/>
      <w:r w:rsidRPr="00DD1EC0">
        <w:rPr>
          <w:rFonts w:cs="Arial"/>
          <w:szCs w:val="16"/>
        </w:rPr>
        <w:t>predfinancovania</w:t>
      </w:r>
      <w:proofErr w:type="spellEnd"/>
      <w:r w:rsidRPr="00DD1EC0">
        <w:rPr>
          <w:rFonts w:cs="Arial"/>
          <w:szCs w:val="16"/>
        </w:rPr>
        <w:t>, resp.</w:t>
      </w:r>
      <w:r>
        <w:rPr>
          <w:rFonts w:cs="Arial"/>
          <w:szCs w:val="16"/>
        </w:rPr>
        <w:t> </w:t>
      </w:r>
      <w:r w:rsidRPr="00DD1EC0">
        <w:rPr>
          <w:rFonts w:cs="Arial"/>
          <w:szCs w:val="16"/>
        </w:rPr>
        <w:t>zálohovej platby sú úročené, prijímate</w:t>
      </w:r>
      <w:r w:rsidR="006255F4">
        <w:rPr>
          <w:rFonts w:cs="Arial"/>
          <w:szCs w:val="16"/>
        </w:rPr>
        <w:t>ľ</w:t>
      </w:r>
      <w:r w:rsidRPr="00DD1EC0">
        <w:rPr>
          <w:rFonts w:cs="Arial"/>
          <w:szCs w:val="16"/>
        </w:rPr>
        <w:t xml:space="preserve"> </w:t>
      </w:r>
      <w:r w:rsidR="006255F4">
        <w:rPr>
          <w:rFonts w:cs="Arial"/>
          <w:szCs w:val="16"/>
        </w:rPr>
        <w:t>je</w:t>
      </w:r>
      <w:r>
        <w:rPr>
          <w:rFonts w:cs="Arial"/>
          <w:szCs w:val="16"/>
        </w:rPr>
        <w:t xml:space="preserve"> povinn</w:t>
      </w:r>
      <w:r w:rsidR="006255F4">
        <w:rPr>
          <w:rFonts w:cs="Arial"/>
          <w:szCs w:val="16"/>
        </w:rPr>
        <w:t>ý</w:t>
      </w:r>
      <w:r w:rsidRPr="00DD1EC0">
        <w:rPr>
          <w:rFonts w:cs="Arial"/>
          <w:szCs w:val="16"/>
        </w:rPr>
        <w:t xml:space="preserve"> otvoriť si osobitný účet</w:t>
      </w:r>
      <w:r>
        <w:rPr>
          <w:rStyle w:val="Odkaznapoznmkupodiarou"/>
          <w:rFonts w:cs="Arial"/>
          <w:szCs w:val="16"/>
        </w:rPr>
        <w:footnoteReference w:id="10"/>
      </w:r>
      <w:r w:rsidRPr="00DD1EC0">
        <w:rPr>
          <w:rFonts w:cs="Arial"/>
          <w:szCs w:val="16"/>
        </w:rPr>
        <w:t xml:space="preserve"> na projekt. Vlastné zdroje prijímateľa na realizáciu projektu </w:t>
      </w:r>
      <w:r>
        <w:rPr>
          <w:rFonts w:cs="Arial"/>
          <w:szCs w:val="16"/>
        </w:rPr>
        <w:t xml:space="preserve">(ak relevantné) </w:t>
      </w:r>
      <w:r w:rsidRPr="00DD1EC0">
        <w:rPr>
          <w:rFonts w:cs="Arial"/>
          <w:szCs w:val="16"/>
        </w:rPr>
        <w:t xml:space="preserve">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Pr>
          <w:rFonts w:cs="Arial"/>
          <w:szCs w:val="16"/>
        </w:rPr>
        <w:t>poskytovateľovi</w:t>
      </w:r>
      <w:r w:rsidRPr="00DD1EC0">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Pr>
          <w:rFonts w:cs="Arial"/>
          <w:szCs w:val="16"/>
        </w:rPr>
        <w:t>ŠR</w:t>
      </w:r>
      <w:r w:rsidRPr="00DD1EC0">
        <w:rPr>
          <w:rFonts w:cs="Arial"/>
          <w:szCs w:val="16"/>
        </w:rPr>
        <w:t xml:space="preserve"> na spolufinancovanie odviesť do príjmov štátneho rozpočtu na príjmový účet platobnej jednotky jedenkrát ročne. Odvod výnosov prijímateľ potvrdí predložením výpisu z osobitného účtu</w:t>
      </w:r>
      <w:r>
        <w:rPr>
          <w:rFonts w:cs="Arial"/>
          <w:szCs w:val="16"/>
        </w:rPr>
        <w:t>.</w:t>
      </w:r>
    </w:p>
    <w:p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rsidR="00A31A7B" w:rsidRPr="0073389C" w:rsidRDefault="00A31A7B" w:rsidP="00E61650">
      <w:pPr>
        <w:autoSpaceDE w:val="0"/>
        <w:autoSpaceDN w:val="0"/>
        <w:adjustRightInd w:val="0"/>
        <w:spacing w:before="120" w:after="120" w:line="288" w:lineRule="auto"/>
        <w:jc w:val="both"/>
      </w:pPr>
      <w:r w:rsidRPr="0073389C">
        <w:lastRenderedPageBreak/>
        <w:t>V prípade využitia systému zálohovej platby môžu byť špecifické výdavky</w:t>
      </w:r>
      <w:r w:rsidR="00C8683A" w:rsidRPr="0073389C">
        <w:rPr>
          <w:rStyle w:val="Odkaznapoznmkupodiarou"/>
          <w:sz w:val="19"/>
        </w:rPr>
        <w:footnoteReference w:id="11"/>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w:t>
      </w:r>
      <w:proofErr w:type="spellStart"/>
      <w:r w:rsidR="00931F23" w:rsidRPr="008D2E36">
        <w:t>predfinancovania</w:t>
      </w:r>
      <w:proofErr w:type="spellEnd"/>
      <w:r w:rsidR="00931F23" w:rsidRPr="008D2E36">
        <w:t xml:space="preserve"> na základe rozpočtového opatrenia;</w:t>
      </w:r>
    </w:p>
    <w:p w:rsidR="00931F23" w:rsidRPr="008D2E36" w:rsidRDefault="008D2E36" w:rsidP="0027405B">
      <w:pPr>
        <w:pStyle w:val="Odsekzoznamu"/>
        <w:numPr>
          <w:ilvl w:val="0"/>
          <w:numId w:val="80"/>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rsidR="00931F23" w:rsidRPr="0073389C" w:rsidRDefault="00931F23" w:rsidP="00E61650">
      <w:pPr>
        <w:autoSpaceDE w:val="0"/>
        <w:autoSpaceDN w:val="0"/>
        <w:adjustRightInd w:val="0"/>
        <w:spacing w:before="120" w:after="120" w:line="288" w:lineRule="auto"/>
        <w:jc w:val="both"/>
      </w:pPr>
      <w:r w:rsidRPr="0073389C">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12"/>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w:t>
      </w:r>
      <w:r w:rsidRPr="0073389C">
        <w:rPr>
          <w:szCs w:val="19"/>
          <w:lang w:val="sk-SK"/>
        </w:rPr>
        <w:lastRenderedPageBreak/>
        <w:t>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13"/>
      </w:r>
      <w:r w:rsidRPr="0073389C">
        <w:t>.</w:t>
      </w:r>
    </w:p>
    <w:p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rsidR="008D2E36" w:rsidRPr="003A1E7D" w:rsidRDefault="008D2E36" w:rsidP="00E135DC">
      <w:bookmarkStart w:id="53" w:name="_Toc440372871"/>
      <w:bookmarkStart w:id="54" w:name="_Toc440636382"/>
      <w:r w:rsidRPr="00E135DC">
        <w:rPr>
          <w:b/>
        </w:rPr>
        <w:t>Platby vo vzťahu prijímateľ – dodávateľ/zhotoviteľ</w:t>
      </w:r>
      <w:bookmarkEnd w:id="53"/>
      <w:bookmarkEnd w:id="54"/>
    </w:p>
    <w:p w:rsidR="008D2E36" w:rsidRPr="0073389C" w:rsidRDefault="008D2E36" w:rsidP="008D2E36">
      <w:pPr>
        <w:autoSpaceDE w:val="0"/>
        <w:autoSpaceDN w:val="0"/>
        <w:adjustRightInd w:val="0"/>
        <w:spacing w:before="120" w:after="120" w:line="288" w:lineRule="auto"/>
        <w:jc w:val="both"/>
      </w:pPr>
      <w:r w:rsidRPr="0073389C">
        <w:t xml:space="preserve">V prípade, ak dodávateľ/zhotoviteľ postúpil pohľadávky voči prijímateľovi na postupníka v súlade s § 524 – 530 Občianskeho zákonníka (napr. </w:t>
      </w:r>
      <w:proofErr w:type="spellStart"/>
      <w:r w:rsidRPr="0073389C">
        <w:t>faktoringová</w:t>
      </w:r>
      <w:proofErr w:type="spellEnd"/>
      <w:r w:rsidRPr="0073389C">
        <w:t xml:space="preserve"> spoločnosť, resp. iný subjekt), prijímateľ uhrádza účtovné doklady postupníkovi, a to v súlade so zmluvou o NFP.</w:t>
      </w:r>
    </w:p>
    <w:p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rsidR="00E61650" w:rsidRPr="0073389C" w:rsidRDefault="00E61650" w:rsidP="00E61650">
      <w:pPr>
        <w:autoSpaceDE w:val="0"/>
        <w:autoSpaceDN w:val="0"/>
        <w:adjustRightInd w:val="0"/>
        <w:spacing w:before="120" w:after="120" w:line="288" w:lineRule="auto"/>
        <w:jc w:val="both"/>
      </w:pPr>
    </w:p>
    <w:p w:rsidR="00AE5A8F" w:rsidRPr="0073389C" w:rsidRDefault="00AE5A8F" w:rsidP="00E61650">
      <w:pPr>
        <w:pStyle w:val="Nadpis3"/>
        <w:spacing w:line="288" w:lineRule="auto"/>
        <w:ind w:left="567" w:firstLine="0"/>
        <w:rPr>
          <w:lang w:val="sk-SK"/>
        </w:rPr>
      </w:pPr>
      <w:bookmarkStart w:id="55" w:name="_Toc440372872"/>
      <w:bookmarkStart w:id="56" w:name="_Toc440636383"/>
      <w:r w:rsidRPr="0073389C">
        <w:rPr>
          <w:lang w:val="sk-SK"/>
        </w:rPr>
        <w:t>Oprávnenosť výdavkov</w:t>
      </w:r>
      <w:bookmarkEnd w:id="52"/>
      <w:bookmarkEnd w:id="55"/>
      <w:bookmarkEnd w:id="56"/>
    </w:p>
    <w:p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 xml:space="preserve">v rámci </w:t>
      </w:r>
      <w:proofErr w:type="spellStart"/>
      <w:r w:rsidR="0014042C" w:rsidRPr="0073389C">
        <w:t>ŽoP</w:t>
      </w:r>
      <w:proofErr w:type="spellEnd"/>
      <w:r w:rsidRPr="0073389C">
        <w:t xml:space="preserve"> rozhoduje poskytovateľ</w:t>
      </w:r>
      <w:r w:rsidR="005779A5" w:rsidRPr="0073389C">
        <w:t>.</w:t>
      </w:r>
    </w:p>
    <w:p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1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w:t>
      </w:r>
      <w:r w:rsidRPr="0073389C">
        <w:lastRenderedPageBreak/>
        <w:t>prípade prekročenia limitu na nepriame výdavky bude predmetom  individuálnej dohody prijímateľa s </w:t>
      </w:r>
      <w:r w:rsidR="00160BA5" w:rsidRPr="0073389C">
        <w:t>poskytovateľom</w:t>
      </w:r>
      <w:r w:rsidRPr="0073389C">
        <w:t>.</w:t>
      </w:r>
    </w:p>
    <w:p w:rsidR="0014042C" w:rsidRPr="0073389C" w:rsidRDefault="00AE5A8F" w:rsidP="00DE2902">
      <w:pPr>
        <w:spacing w:before="360" w:after="120" w:line="288" w:lineRule="auto"/>
        <w:jc w:val="both"/>
        <w:rPr>
          <w:b/>
        </w:rPr>
      </w:pPr>
      <w:r w:rsidRPr="0073389C">
        <w:rPr>
          <w:b/>
        </w:rPr>
        <w:t xml:space="preserve">Priame výdavky </w:t>
      </w:r>
    </w:p>
    <w:p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15"/>
      </w:r>
      <w:r w:rsidR="000F5FC0" w:rsidRPr="0073389C">
        <w:t>.</w:t>
      </w:r>
      <w:r w:rsidRPr="0073389C">
        <w:t xml:space="preserve"> </w:t>
      </w:r>
    </w:p>
    <w:p w:rsidR="00AE5A8F" w:rsidRPr="0073389C" w:rsidRDefault="00AE5A8F" w:rsidP="00E61650">
      <w:pPr>
        <w:spacing w:before="120" w:after="120" w:line="288" w:lineRule="auto"/>
        <w:jc w:val="both"/>
      </w:pPr>
      <w:r w:rsidRPr="0073389C">
        <w:t>Rezerva na nepredvídané výdavky sa použije najmä v prípadoch, ak došlo k:</w:t>
      </w:r>
    </w:p>
    <w:p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rsidR="00AE5A8F" w:rsidRPr="0073389C" w:rsidRDefault="00AE5A8F" w:rsidP="00E61650">
      <w:pPr>
        <w:spacing w:before="120" w:after="120" w:line="288" w:lineRule="auto"/>
        <w:jc w:val="both"/>
      </w:pPr>
      <w:r w:rsidRPr="0073389C">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proofErr w:type="spellStart"/>
      <w:r w:rsidR="00E01782" w:rsidRPr="0073389C">
        <w:t>Žo</w:t>
      </w:r>
      <w:r w:rsidRPr="0073389C">
        <w:t>NFP</w:t>
      </w:r>
      <w:proofErr w:type="spellEnd"/>
      <w:r w:rsidRPr="0073389C">
        <w:t>;</w:t>
      </w:r>
    </w:p>
    <w:p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rsidR="0080116A" w:rsidRPr="00B00E0D" w:rsidRDefault="0080116A" w:rsidP="00B00E0D">
      <w:pPr>
        <w:spacing w:before="360" w:after="120" w:line="288" w:lineRule="auto"/>
        <w:jc w:val="both"/>
        <w:rPr>
          <w:b/>
        </w:rPr>
      </w:pPr>
      <w:r w:rsidRPr="00B00E0D">
        <w:rPr>
          <w:b/>
        </w:rPr>
        <w:t>Nepriame výdavky</w:t>
      </w:r>
    </w:p>
    <w:p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w:t>
      </w:r>
      <w:r w:rsidRPr="0073389C">
        <w:rPr>
          <w:szCs w:val="19"/>
          <w:lang w:val="sk-SK"/>
        </w:rPr>
        <w:lastRenderedPageBreak/>
        <w:t>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16"/>
      </w:r>
      <w:r w:rsidRPr="0073389C">
        <w:rPr>
          <w:szCs w:val="19"/>
          <w:lang w:val="sk-SK"/>
        </w:rPr>
        <w:t>, fax, internet, upratovanie, nákup spotrebného materiálu, mzdové výdavky obslužných zamestnancov.</w:t>
      </w:r>
    </w:p>
    <w:p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rsidR="004B173C" w:rsidRPr="0073389C" w:rsidRDefault="004B173C" w:rsidP="00E61650">
      <w:pPr>
        <w:spacing w:before="120" w:after="120" w:line="288" w:lineRule="auto"/>
        <w:jc w:val="both"/>
      </w:pPr>
      <w:r w:rsidRPr="0073389C">
        <w:t xml:space="preserve">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w:t>
      </w:r>
      <w:proofErr w:type="spellStart"/>
      <w:r w:rsidRPr="0073389C">
        <w:t>alikv</w:t>
      </w:r>
      <w:r w:rsidR="00052155">
        <w:t>ó</w:t>
      </w:r>
      <w:r w:rsidRPr="0073389C">
        <w:t>tn</w:t>
      </w:r>
      <w:r w:rsidR="00052155">
        <w:t>a</w:t>
      </w:r>
      <w:proofErr w:type="spellEnd"/>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rsidR="004F5296" w:rsidRPr="0073389C" w:rsidRDefault="00AE5A8F" w:rsidP="00E61650">
      <w:pPr>
        <w:spacing w:before="120" w:after="120" w:line="288" w:lineRule="auto"/>
        <w:jc w:val="both"/>
        <w:rPr>
          <w:b/>
        </w:rPr>
      </w:pPr>
      <w:r w:rsidRPr="0073389C">
        <w:rPr>
          <w:b/>
        </w:rPr>
        <w:t>Oprávnené výdavky</w:t>
      </w:r>
    </w:p>
    <w:p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rsidR="00AE5A8F" w:rsidRPr="0073389C" w:rsidRDefault="00AE5A8F" w:rsidP="00E61650">
      <w:pPr>
        <w:spacing w:before="120" w:after="120" w:line="288" w:lineRule="auto"/>
        <w:jc w:val="both"/>
      </w:pPr>
      <w:r w:rsidRPr="0073389C">
        <w:t>Výdavok je oprávnený, ak spĺňa všetky nasledujúce podmienky:</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vynaložený na projekt schválený poskytovateľom a realizovaný v zmysle </w:t>
      </w:r>
      <w:r w:rsidR="00E45383" w:rsidRPr="0073389C">
        <w:t xml:space="preserve">podmienok výzvy/vyzvania, podmienok schémy pomoci de </w:t>
      </w:r>
      <w:proofErr w:type="spellStart"/>
      <w:r w:rsidR="00E45383" w:rsidRPr="0073389C">
        <w:t>minimis</w:t>
      </w:r>
      <w:proofErr w:type="spellEnd"/>
      <w:r w:rsidR="00E45383" w:rsidRPr="0073389C">
        <w:t xml:space="preserve">, príp. schémy štátnej pomoci, ktoré tvoria neoddeliteľnú súčasť výzvy, podmienok zmluvy o NFP resp. rozhodnutia o schválení </w:t>
      </w:r>
      <w:proofErr w:type="spellStart"/>
      <w:r w:rsidR="00E45383" w:rsidRPr="0073389C">
        <w:t>ŽoNFP</w:t>
      </w:r>
      <w:proofErr w:type="spellEnd"/>
      <w:r w:rsidR="00E45383" w:rsidRPr="0073389C">
        <w:t xml:space="preserve"> (v prípadoch, ak </w:t>
      </w:r>
      <w:r w:rsidR="00577C36">
        <w:t>RO pre OP EVS</w:t>
      </w:r>
      <w:r w:rsidR="00D76DD9">
        <w:t xml:space="preserve"> </w:t>
      </w:r>
      <w:r w:rsidR="00E45383" w:rsidRPr="0073389C">
        <w:t>a poskytovateľ je tá istá osoba</w:t>
      </w:r>
      <w:r w:rsidR="0082781E" w:rsidRPr="0073389C">
        <w:t>)</w:t>
      </w:r>
      <w:r w:rsidRPr="0073389C">
        <w:t>;</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17"/>
      </w:r>
      <w:r w:rsidRPr="0073389C">
        <w:t xml:space="preserve"> (s výnimkou odpisov);</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p>
    <w:p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proofErr w:type="spellStart"/>
      <w:r w:rsidR="00687044">
        <w:rPr>
          <w:sz w:val="18"/>
          <w:szCs w:val="18"/>
        </w:rPr>
        <w:t>účinn</w:t>
      </w:r>
      <w:r w:rsidR="00687044" w:rsidRPr="008F2822">
        <w:rPr>
          <w:sz w:val="18"/>
          <w:szCs w:val="18"/>
        </w:rPr>
        <w:t>osťou</w:t>
      </w:r>
      <w:proofErr w:type="spellEnd"/>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výdavok, ktorý je vynakladaný na účely projektu len čiastočne, je oprávnený len v jeho alikvotnej (pomernej) časti prislúchajúcej k danému projektu.</w:t>
      </w:r>
    </w:p>
    <w:p w:rsidR="00AE5A8F" w:rsidRPr="0073389C" w:rsidRDefault="00AE5A8F" w:rsidP="00E61650">
      <w:pPr>
        <w:spacing w:before="120" w:after="120" w:line="288" w:lineRule="auto"/>
        <w:jc w:val="both"/>
        <w:rPr>
          <w:b/>
        </w:rPr>
      </w:pPr>
      <w:r w:rsidRPr="0073389C">
        <w:rPr>
          <w:b/>
        </w:rPr>
        <w:t>Neoprávnené výdavky</w:t>
      </w:r>
    </w:p>
    <w:p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18"/>
      </w:r>
      <w:r w:rsidRPr="0073389C">
        <w:t>, nehnuteľností a</w:t>
      </w:r>
      <w:r w:rsidR="00BE6444">
        <w:t> </w:t>
      </w:r>
      <w:r w:rsidRPr="0073389C">
        <w:t>pozemkov</w:t>
      </w:r>
      <w:r w:rsidR="00BE6444">
        <w:t>;</w:t>
      </w:r>
    </w:p>
    <w:p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19"/>
      </w:r>
      <w:r w:rsidRPr="0073389C">
        <w:rPr>
          <w:rFonts w:ascii="Arial" w:hAnsi="Arial" w:cs="Arial"/>
          <w:sz w:val="19"/>
          <w:szCs w:val="19"/>
          <w:lang w:val="sk-SK" w:eastAsia="en-US"/>
        </w:rPr>
        <w:t xml:space="preserve">. </w:t>
      </w:r>
    </w:p>
    <w:p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rsidR="00E734FF" w:rsidRDefault="00AE5A8F" w:rsidP="008D155B">
      <w:pPr>
        <w:pStyle w:val="Odsekzoznamu"/>
        <w:numPr>
          <w:ilvl w:val="0"/>
          <w:numId w:val="7"/>
        </w:numPr>
        <w:spacing w:before="120" w:after="120" w:line="288" w:lineRule="auto"/>
        <w:ind w:left="567" w:hanging="283"/>
        <w:contextualSpacing w:val="0"/>
        <w:jc w:val="both"/>
      </w:pPr>
      <w:r w:rsidRPr="0073389C">
        <w:lastRenderedPageBreak/>
        <w:t xml:space="preserve">výdavok </w:t>
      </w:r>
      <w:r w:rsidR="00E734FF">
        <w:t>vzniknutý úhradou finančných prostriedkov zo strany prijímateľa/partnera dodávateľovi</w:t>
      </w:r>
      <w:r w:rsidR="00866C54">
        <w:t>/</w:t>
      </w:r>
      <w:r w:rsidR="00866C54" w:rsidRPr="00866C54">
        <w:t xml:space="preserve"> </w:t>
      </w:r>
      <w:r w:rsidR="00866C54">
        <w:t>poskytovateľovi</w:t>
      </w:r>
      <w:r w:rsidR="00E734FF">
        <w:t xml:space="preserve"> plnenia</w:t>
      </w:r>
      <w:r w:rsidRPr="0073389C">
        <w:t xml:space="preserve"> </w:t>
      </w:r>
      <w:r w:rsidR="00E734FF">
        <w:t>z</w:t>
      </w:r>
      <w:r w:rsidR="00E734FF" w:rsidRPr="0073389C">
        <w:t>a</w:t>
      </w:r>
      <w:r w:rsidR="00E734FF">
        <w:t> </w:t>
      </w:r>
      <w:r w:rsidRPr="0073389C">
        <w:t>nevyúčtované zálohové platby</w:t>
      </w:r>
      <w:r w:rsidR="00866C54">
        <w:t>,</w:t>
      </w:r>
      <w:r w:rsidRPr="0073389C">
        <w:t xml:space="preserve"> poskytnuté preddavky </w:t>
      </w:r>
      <w:r w:rsidR="00866C54" w:rsidRPr="0073389C">
        <w:t>a</w:t>
      </w:r>
      <w:r w:rsidR="00866C54">
        <w:t>lebo </w:t>
      </w:r>
      <w:r w:rsidRPr="0073389C">
        <w:t>výdavky, pri ktorých vzniká náklad budúceho obdobia (tieto sú oprávnené až v momente vzniku nákladu bežného obdobia)</w:t>
      </w:r>
      <w:r w:rsidR="00E734FF">
        <w:t>, ak RO pre OP EVS neurčí vo vzťahu k charakteru, použitiu alebo</w:t>
      </w:r>
      <w:r w:rsidR="00866C54">
        <w:t> </w:t>
      </w:r>
      <w:r w:rsidR="00E734FF">
        <w:t>konkrétnemu subjektu a účelu plnenia inak</w:t>
      </w:r>
      <w:r w:rsidR="007F17A2">
        <w:t xml:space="preserve"> (</w:t>
      </w:r>
      <w:proofErr w:type="spellStart"/>
      <w:r w:rsidR="007F17A2">
        <w:t>t.j</w:t>
      </w:r>
      <w:proofErr w:type="spellEnd"/>
      <w:r w:rsidR="007F17A2">
        <w:t xml:space="preserve">. že </w:t>
      </w:r>
      <w:r w:rsidR="00917C09">
        <w:t xml:space="preserve">RO pre OP EVS </w:t>
      </w:r>
      <w:r w:rsidR="007F17A2">
        <w:t>bude považovať zrealizovanie preddavku za podmienečne oprávnený výdavok</w:t>
      </w:r>
      <w:r w:rsidR="00863D7C">
        <w:t xml:space="preserve"> až do momentu jeho úplného zúčtovania</w:t>
      </w:r>
      <w:r w:rsidR="00777423">
        <w:t xml:space="preserve"> prijímateľovi/partnerovi a následne poskytovateľovi</w:t>
      </w:r>
      <w:r w:rsidR="007F17A2">
        <w:t>)</w:t>
      </w:r>
      <w:r w:rsidR="00E734FF">
        <w:t xml:space="preserve"> vo výzve/vyzvaní alebo na základe individuálneho písomného</w:t>
      </w:r>
      <w:r w:rsidR="00866C54">
        <w:t xml:space="preserve"> (e-mailového)</w:t>
      </w:r>
      <w:r w:rsidR="00E734FF">
        <w:t xml:space="preserve"> stanoviska RO</w:t>
      </w:r>
      <w:r w:rsidR="007F17A2">
        <w:t> </w:t>
      </w:r>
      <w:r w:rsidR="00E734FF">
        <w:t>pre OP EVS vo vzťahu ku konkrétnemu prijímateľovi/partnerovi</w:t>
      </w:r>
      <w:r w:rsidR="007F17A2">
        <w:t>,</w:t>
      </w:r>
      <w:r w:rsidR="00E734FF">
        <w:t xml:space="preserve"> </w:t>
      </w:r>
      <w:r w:rsidR="007F17A2">
        <w:t>s určením podmienok</w:t>
      </w:r>
      <w:r w:rsidR="00937019">
        <w:t>,</w:t>
      </w:r>
      <w:r w:rsidR="007F17A2">
        <w:t xml:space="preserve"> za ktorých je možné preddavkové platby realizovať a splnení nasledujúcich rámcových požiadaviek</w:t>
      </w:r>
      <w:r w:rsidR="00E734FF">
        <w:t>:</w:t>
      </w:r>
    </w:p>
    <w:p w:rsidR="00866C54" w:rsidRPr="000064C7" w:rsidRDefault="00866C54" w:rsidP="00AE6793">
      <w:pPr>
        <w:pStyle w:val="Odsekzoznamu"/>
        <w:numPr>
          <w:ilvl w:val="0"/>
          <w:numId w:val="125"/>
        </w:numPr>
        <w:spacing w:before="120" w:after="120" w:line="288" w:lineRule="auto"/>
        <w:jc w:val="both"/>
      </w:pPr>
      <w:r w:rsidRPr="00AE6793">
        <w:t>ú</w:t>
      </w:r>
      <w:r w:rsidRPr="000064C7">
        <w:t xml:space="preserve">hrada preddavkovej platby, </w:t>
      </w:r>
      <w:proofErr w:type="spellStart"/>
      <w:r w:rsidRPr="000064C7">
        <w:t>t.j</w:t>
      </w:r>
      <w:proofErr w:type="spellEnd"/>
      <w:r w:rsidRPr="000064C7">
        <w:t>. reálny úbytok finančných prostriedkov na strane prijímateľa</w:t>
      </w:r>
      <w:r w:rsidR="007F17A2" w:rsidRPr="00AE6793">
        <w:t>/partnera</w:t>
      </w:r>
      <w:r w:rsidRPr="000064C7">
        <w:t xml:space="preserve"> musí byť realizovaná v období oprávnenosti výdavkov a v súlade s oprávneným obdobím pre výdavky stanovené vo výzve/vyzvaní a v zmluve</w:t>
      </w:r>
      <w:r w:rsidRPr="00AE6793">
        <w:t xml:space="preserve"> o poskytnutí NFP,</w:t>
      </w:r>
    </w:p>
    <w:p w:rsidR="00866C54" w:rsidRPr="000064C7" w:rsidRDefault="00866C54" w:rsidP="00AE6793">
      <w:pPr>
        <w:pStyle w:val="Odsekzoznamu"/>
        <w:numPr>
          <w:ilvl w:val="0"/>
          <w:numId w:val="125"/>
        </w:numPr>
        <w:spacing w:before="120" w:after="120" w:line="288" w:lineRule="auto"/>
        <w:jc w:val="both"/>
      </w:pPr>
      <w:r w:rsidRPr="00AE6793">
        <w:t>v</w:t>
      </w:r>
      <w:r w:rsidRPr="000064C7">
        <w:t>yužitie preddavkových platieb musí byť v súlade s podmienkami verejného obstarávania a rovnako musí by</w:t>
      </w:r>
      <w:r w:rsidRPr="00867FF7">
        <w:t>ť v súlade s podmienkami zmluvy uzavretej medzi prijímateľom a </w:t>
      </w:r>
      <w:r w:rsidRPr="000064C7">
        <w:t>dodávateľom</w:t>
      </w:r>
      <w:r w:rsidRPr="00AE6793">
        <w:t xml:space="preserve">/poskytovateľom </w:t>
      </w:r>
      <w:r w:rsidRPr="000064C7">
        <w:t>a bežnou obchodnou praxou</w:t>
      </w:r>
      <w:r w:rsidRPr="00AE6793">
        <w:footnoteReference w:id="20"/>
      </w:r>
      <w:r w:rsidRPr="00AE6793">
        <w:rPr>
          <w:vertAlign w:val="superscript"/>
        </w:rPr>
        <w:t xml:space="preserve">. </w:t>
      </w:r>
      <w:r w:rsidRPr="000064C7">
        <w:t xml:space="preserve">Možnosť poskytovania preddavkových platieb preto musí byť súčasťou pôvodnej zmluvy uzavretej medzi prijímateľom a dodávateľom, ktorá bola </w:t>
      </w:r>
      <w:r w:rsidRPr="00867FF7">
        <w:t>výsledkom verejného obstarávania, nakoľko poskytovanie preddavkových platieb v prípade dodatku k pôvodnej zmluve by predstavovalo zmenu ekonomickej rovnováhy a preto je takýto dodatok neprípustný,</w:t>
      </w:r>
    </w:p>
    <w:p w:rsidR="00866C54" w:rsidRPr="000064C7" w:rsidRDefault="00866C54" w:rsidP="00AE6793">
      <w:pPr>
        <w:pStyle w:val="Odsekzoznamu"/>
        <w:numPr>
          <w:ilvl w:val="0"/>
          <w:numId w:val="125"/>
        </w:numPr>
        <w:spacing w:before="120" w:after="120" w:line="288" w:lineRule="auto"/>
        <w:jc w:val="both"/>
      </w:pPr>
      <w:r w:rsidRPr="00AE6793">
        <w:t>d</w:t>
      </w:r>
      <w:r w:rsidRPr="000064C7">
        <w:t>odávateľ</w:t>
      </w:r>
      <w:r w:rsidRPr="00AE6793">
        <w:t>/poskytovateľ</w:t>
      </w:r>
      <w:r w:rsidRPr="000064C7">
        <w:t>,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w:t>
      </w:r>
      <w:r w:rsidRPr="00867FF7">
        <w:t>ystaviť zúčtovaciu faktúru pri reálnom dodaní tovaru/služieb/stavebných prác,</w:t>
      </w:r>
    </w:p>
    <w:p w:rsidR="00866C54" w:rsidRPr="000064C7" w:rsidRDefault="00866C54" w:rsidP="00AE6793">
      <w:pPr>
        <w:pStyle w:val="Odsekzoznamu"/>
        <w:numPr>
          <w:ilvl w:val="0"/>
          <w:numId w:val="125"/>
        </w:numPr>
        <w:spacing w:before="120" w:after="120" w:line="288" w:lineRule="auto"/>
        <w:jc w:val="both"/>
      </w:pPr>
      <w:r w:rsidRPr="00AE6793">
        <w:t>p</w:t>
      </w:r>
      <w:r w:rsidRPr="000064C7">
        <w:t>redmet plnenia (teda tovary, služby, stavebné práce), ktorý bol uhradený na základe preddavkovej platby musí byť skutočne dodaný v čase realizácie projektu, najneskôr do 12 mesiacov od poskytnutia preddavkovej platby dodávateľovi</w:t>
      </w:r>
      <w:r w:rsidRPr="00AE6793">
        <w:footnoteReference w:id="21"/>
      </w:r>
      <w:r w:rsidR="00877685">
        <w:t>,</w:t>
      </w:r>
    </w:p>
    <w:p w:rsidR="00866C54" w:rsidRPr="000064C7" w:rsidRDefault="007F17A2" w:rsidP="00AE6793">
      <w:pPr>
        <w:pStyle w:val="Odsekzoznamu"/>
        <w:numPr>
          <w:ilvl w:val="0"/>
          <w:numId w:val="125"/>
        </w:numPr>
        <w:spacing w:before="120" w:after="120" w:line="288" w:lineRule="auto"/>
        <w:jc w:val="both"/>
      </w:pPr>
      <w:r w:rsidRPr="00AE6793">
        <w:t>p</w:t>
      </w:r>
      <w:r w:rsidR="00866C54" w:rsidRPr="000064C7">
        <w:t>rijímateľ</w:t>
      </w:r>
      <w:r w:rsidRPr="00AE6793">
        <w:t xml:space="preserve"> (v relevantných prípadoch aj za partnera)</w:t>
      </w:r>
      <w:r w:rsidR="00866C54" w:rsidRPr="000064C7">
        <w:t xml:space="preserve"> predkladá riadiacemu orgánu zúčtovanie preddav</w:t>
      </w:r>
      <w:r w:rsidRPr="00AE6793">
        <w:t xml:space="preserve">kovej platby na príslušnom formulári (viď. príloha č. </w:t>
      </w:r>
      <w:r w:rsidR="00877685">
        <w:t>41</w:t>
      </w:r>
      <w:r w:rsidRPr="00AE6793">
        <w:t xml:space="preserve">) </w:t>
      </w:r>
      <w:r w:rsidR="00866C54" w:rsidRPr="000064C7">
        <w:t>spolu s ďalšími relevantnými prílohami</w:t>
      </w:r>
      <w:r w:rsidRPr="00AE6793">
        <w:t xml:space="preserve"> preukazujúcimi dodanie plnenia</w:t>
      </w:r>
      <w:r w:rsidR="00866C54" w:rsidRPr="000064C7">
        <w:t>;</w:t>
      </w:r>
    </w:p>
    <w:p w:rsidR="00866C54" w:rsidRPr="009B14EA" w:rsidRDefault="007F17A2" w:rsidP="00AE6793">
      <w:pPr>
        <w:pStyle w:val="Odsekzoznamu"/>
        <w:numPr>
          <w:ilvl w:val="0"/>
          <w:numId w:val="125"/>
        </w:numPr>
        <w:spacing w:before="120" w:after="120" w:line="288" w:lineRule="auto"/>
        <w:jc w:val="both"/>
      </w:pPr>
      <w:r w:rsidRPr="00AE6793">
        <w:t>o</w:t>
      </w:r>
      <w:r w:rsidR="00866C54" w:rsidRPr="000064C7">
        <w:t>verenie dodania predmetu plnenia zabezpečí RO</w:t>
      </w:r>
      <w:r w:rsidR="00833A5F">
        <w:t xml:space="preserve"> pre OP EVS</w:t>
      </w:r>
      <w:r w:rsidR="00866C54" w:rsidRPr="000064C7">
        <w:t xml:space="preserve"> v rámci výkonu kontroly projektu v súlade s kapitolou </w:t>
      </w:r>
      <w:proofErr w:type="spellStart"/>
      <w:r w:rsidR="003342EC">
        <w:t>PpP</w:t>
      </w:r>
      <w:proofErr w:type="spellEnd"/>
      <w:r w:rsidR="00676BCF">
        <w:t xml:space="preserve"> č. 3.2 „Finančná k</w:t>
      </w:r>
      <w:r w:rsidR="00676BCF" w:rsidRPr="0073389C">
        <w:t>ontrola na mieste</w:t>
      </w:r>
      <w:r w:rsidR="00676BCF">
        <w:t>“</w:t>
      </w:r>
      <w:r w:rsidR="00866C54" w:rsidRPr="00867FF7">
        <w:t>;</w:t>
      </w:r>
    </w:p>
    <w:p w:rsidR="00866C54" w:rsidRPr="000064C7" w:rsidRDefault="007F17A2" w:rsidP="00AE6793">
      <w:pPr>
        <w:pStyle w:val="Odsekzoznamu"/>
        <w:numPr>
          <w:ilvl w:val="0"/>
          <w:numId w:val="125"/>
        </w:numPr>
        <w:spacing w:before="120" w:after="120" w:line="288" w:lineRule="auto"/>
        <w:jc w:val="both"/>
      </w:pPr>
      <w:r w:rsidRPr="00AE6793">
        <w:t>v</w:t>
      </w:r>
      <w:r w:rsidR="00866C54" w:rsidRPr="000064C7">
        <w:t>ýdavok spĺňa všetky ostatné podmienky oprávnenosti výdavkov a zmluvy o poskytnutí NFP;</w:t>
      </w:r>
    </w:p>
    <w:p w:rsidR="00993A6C" w:rsidRPr="0073389C" w:rsidRDefault="00866C54" w:rsidP="00AE6793">
      <w:pPr>
        <w:pStyle w:val="Odsekzoznamu"/>
        <w:numPr>
          <w:ilvl w:val="0"/>
          <w:numId w:val="125"/>
        </w:numPr>
        <w:spacing w:before="120" w:after="120" w:line="288" w:lineRule="auto"/>
        <w:jc w:val="both"/>
      </w:pPr>
      <w:r w:rsidRPr="00867FF7">
        <w:t>RO</w:t>
      </w:r>
      <w:r w:rsidR="007F17A2" w:rsidRPr="00AE6793">
        <w:t xml:space="preserve"> pre OP EVS</w:t>
      </w:r>
      <w:r w:rsidRPr="000064C7">
        <w:t xml:space="preserve"> v prípade povolenia možnosti využitia preddavkových platieb definuje aj maximálny limit pre výšku preddavkovej platby, ktorý môže byť rozdielny v závislosti od predmetu plnenia a ďalších špecifík, a prípadné ďalšie pravidlá pre overenie plnenia v rámci využitia preddavkových platieb, pri dodržaní podmienok stanovených Systémom riadenia EŠIF</w:t>
      </w:r>
      <w:r w:rsidR="00AE5A8F" w:rsidRPr="007F17A2">
        <w:t>;</w:t>
      </w:r>
    </w:p>
    <w:p w:rsidR="00AD59C9" w:rsidRPr="000064C7" w:rsidRDefault="00AD59C9" w:rsidP="00AE6793">
      <w:pPr>
        <w:pStyle w:val="Odsekzoznamu"/>
        <w:numPr>
          <w:ilvl w:val="0"/>
          <w:numId w:val="125"/>
        </w:numPr>
        <w:spacing w:before="120" w:after="120" w:line="288" w:lineRule="auto"/>
        <w:jc w:val="both"/>
      </w:pPr>
      <w:r>
        <w:t>p</w:t>
      </w:r>
      <w:r w:rsidRPr="000064C7">
        <w:t xml:space="preserve">rípadný preplatok vzniknutý zo zúčtovania preddavkovej platby je prijímateľ povinný vrátiť RO </w:t>
      </w:r>
      <w:r>
        <w:t xml:space="preserve">pre OP EVS </w:t>
      </w:r>
      <w:r w:rsidRPr="000064C7">
        <w:t>najneskôr spolu s predložením doplňujúcich údajov k preukázaniu dodania predmetu plnenia. Vysporiadanie identifikovaných nezrovnalostí z preddavkových platieb nie je týmto odsekom dotknuté</w:t>
      </w:r>
      <w:r>
        <w:t>;</w:t>
      </w:r>
    </w:p>
    <w:p w:rsidR="00AD59C9" w:rsidRPr="007F17A2" w:rsidRDefault="00AD59C9" w:rsidP="00AE6793">
      <w:pPr>
        <w:pStyle w:val="Odsekzoznamu"/>
        <w:numPr>
          <w:ilvl w:val="0"/>
          <w:numId w:val="125"/>
        </w:numPr>
        <w:spacing w:before="120" w:after="120" w:line="288" w:lineRule="auto"/>
        <w:jc w:val="both"/>
      </w:pPr>
      <w:r>
        <w:t>p</w:t>
      </w:r>
      <w:r w:rsidRPr="000064C7">
        <w:t>rípadný nedoplatok vzniknutý zo zúčtovania preddavkovej platby posudzuje RO</w:t>
      </w:r>
      <w:r>
        <w:t xml:space="preserve"> pre OP EVS</w:t>
      </w:r>
      <w:r w:rsidRPr="000064C7">
        <w:t xml:space="preserve"> z hľadiska splnenia podmienok oprávnenosti výdavkov a na základe daného posúdenia rozhodne o jeho oprávnenosti alebo neoprávnenosti. </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nepriame výdavky, ktoré prekročia </w:t>
      </w:r>
      <w:r w:rsidR="00A90DB6" w:rsidRPr="0073389C">
        <w:t>výzvou</w:t>
      </w:r>
      <w:r w:rsidR="00C8683A" w:rsidRPr="0073389C">
        <w:t>/vyzvaním</w:t>
      </w:r>
      <w:r w:rsidR="00A90DB6" w:rsidRPr="0073389C">
        <w:t xml:space="preserve"> </w:t>
      </w:r>
      <w:r w:rsidR="008F7E85" w:rsidRPr="0073389C">
        <w:t>stanovený percentuálny pomer</w:t>
      </w:r>
      <w:r w:rsidRPr="0073389C">
        <w:t xml:space="preserve"> </w:t>
      </w:r>
      <w:r w:rsidR="007F3A23" w:rsidRPr="0073389C">
        <w:t xml:space="preserve">z </w:t>
      </w:r>
      <w:r w:rsidRPr="0073389C">
        <w:t>celkových oprávnených priamych výdavkov na projekt;</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lastRenderedPageBreak/>
        <w:t>výdavok, ktorý bol uplatnený voči poskytovateľovi na základe zmenených prvotných dokumentov (napr. prezenčná listina, pracovné výkazy a pod.);</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73389C">
        <w:t>OP</w:t>
      </w:r>
      <w:r w:rsidRPr="0073389C">
        <w:t>);</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nebol prijímateľom preukázaný a uplatnený v žiadosti o platbu (refundáciu/zúčtovanie zálohovej platby/zúčtovanie </w:t>
      </w:r>
      <w:proofErr w:type="spellStart"/>
      <w:r w:rsidRPr="0073389C">
        <w:t>predfinancovania</w:t>
      </w:r>
      <w:proofErr w:type="spellEnd"/>
      <w:r w:rsidRPr="0073389C">
        <w:t>) najneskôr do</w:t>
      </w:r>
      <w:r w:rsidR="001F3CA3" w:rsidRPr="0073389C">
        <w:t xml:space="preserve"> konca obdobia oprávnenosti</w:t>
      </w:r>
      <w:r w:rsidRPr="0073389C">
        <w:t>;</w:t>
      </w:r>
    </w:p>
    <w:p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kladný rozdiel medzi reálne vzniknutými nákladmi prijímateľa/užívateľa</w:t>
      </w:r>
      <w:r w:rsidR="00AC24B5">
        <w:t xml:space="preserve"> </w:t>
      </w:r>
      <w:r w:rsidRPr="0073389C">
        <w:t>a</w:t>
      </w:r>
      <w:r w:rsidR="00AC24B5">
        <w:t xml:space="preserve"> </w:t>
      </w:r>
      <w:r w:rsidRPr="0073389C">
        <w:t>poskytnutými príspevkami/dotáciami z verejných zdrojov, aj kumulovane;</w:t>
      </w:r>
    </w:p>
    <w:p w:rsidR="004F28ED" w:rsidRDefault="00D150FE" w:rsidP="00D150FE">
      <w:pPr>
        <w:pStyle w:val="Odsekzoznamu"/>
        <w:numPr>
          <w:ilvl w:val="0"/>
          <w:numId w:val="7"/>
        </w:numPr>
        <w:spacing w:before="120" w:after="120" w:line="288" w:lineRule="auto"/>
        <w:ind w:left="567" w:hanging="283"/>
        <w:contextualSpacing w:val="0"/>
        <w:jc w:val="both"/>
        <w:rPr>
          <w:szCs w:val="19"/>
        </w:rPr>
      </w:pPr>
      <w:r w:rsidRPr="00EF163F">
        <w:rPr>
          <w:szCs w:val="19"/>
        </w:rPr>
        <w:t>priame dane</w:t>
      </w:r>
      <w:r w:rsidR="004F28ED">
        <w:rPr>
          <w:rStyle w:val="Odkaznapoznmkupodiarou"/>
          <w:szCs w:val="19"/>
        </w:rPr>
        <w:footnoteReference w:id="22"/>
      </w:r>
      <w:r w:rsidRPr="00EF163F">
        <w:rPr>
          <w:szCs w:val="19"/>
        </w:rPr>
        <w:t xml:space="preserve"> (napr. daň z nehnuteľnosti, daň z motorových vozidiel a pod.)</w:t>
      </w:r>
      <w:r w:rsidR="004F28ED">
        <w:rPr>
          <w:szCs w:val="19"/>
        </w:rPr>
        <w:t>;</w:t>
      </w:r>
    </w:p>
    <w:p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finančný prenájom a operatívny nájom;</w:t>
      </w:r>
    </w:p>
    <w:p w:rsidR="004F28ED"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opravu a údržbu;</w:t>
      </w:r>
    </w:p>
    <w:p w:rsidR="00EA4707" w:rsidRDefault="004F28ED" w:rsidP="008F19C3">
      <w:pPr>
        <w:pStyle w:val="Odsekzoznamu"/>
        <w:numPr>
          <w:ilvl w:val="0"/>
          <w:numId w:val="7"/>
        </w:numPr>
        <w:spacing w:before="120" w:after="120" w:line="288" w:lineRule="auto"/>
        <w:ind w:left="567" w:hanging="283"/>
        <w:contextualSpacing w:val="0"/>
        <w:jc w:val="both"/>
        <w:rPr>
          <w:szCs w:val="19"/>
        </w:rPr>
      </w:pPr>
      <w:r>
        <w:rPr>
          <w:szCs w:val="19"/>
        </w:rPr>
        <w:t>výdavky na obstaranie motorového vozidla</w:t>
      </w:r>
      <w:r w:rsidR="00EA4707">
        <w:rPr>
          <w:szCs w:val="19"/>
        </w:rPr>
        <w:t>;</w:t>
      </w:r>
    </w:p>
    <w:p w:rsidR="00D150FE" w:rsidRPr="004F28ED" w:rsidRDefault="00EA4707" w:rsidP="008F19C3">
      <w:pPr>
        <w:pStyle w:val="Odsekzoznamu"/>
        <w:numPr>
          <w:ilvl w:val="0"/>
          <w:numId w:val="7"/>
        </w:numPr>
        <w:spacing w:before="120" w:after="120" w:line="288" w:lineRule="auto"/>
        <w:ind w:left="567" w:hanging="283"/>
        <w:contextualSpacing w:val="0"/>
        <w:jc w:val="both"/>
        <w:rPr>
          <w:szCs w:val="19"/>
        </w:rPr>
      </w:pPr>
      <w:r>
        <w:rPr>
          <w:szCs w:val="19"/>
        </w:rPr>
        <w:t>výdavky na tvorbu sociálneho fondu.</w:t>
      </w:r>
    </w:p>
    <w:p w:rsidR="00D150FE" w:rsidRPr="0073389C" w:rsidRDefault="00D150FE" w:rsidP="00992076">
      <w:pPr>
        <w:spacing w:before="120" w:after="120" w:line="288" w:lineRule="auto"/>
        <w:jc w:val="both"/>
      </w:pPr>
    </w:p>
    <w:p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w:t>
      </w:r>
      <w:proofErr w:type="spellStart"/>
      <w:r w:rsidRPr="00D040FA">
        <w:rPr>
          <w:rFonts w:cs="Arial"/>
          <w:color w:val="auto"/>
          <w:szCs w:val="19"/>
          <w:lang w:val="sk-SK"/>
        </w:rPr>
        <w:t>ŽoNFP</w:t>
      </w:r>
      <w:proofErr w:type="spellEnd"/>
      <w:r w:rsidRPr="00D040FA">
        <w:rPr>
          <w:rFonts w:cs="Arial"/>
          <w:color w:val="auto"/>
          <w:szCs w:val="19"/>
          <w:lang w:val="sk-SK"/>
        </w:rPr>
        <w:t xml:space="preserve">. Oprávnená výška výdavku za vypracovanie </w:t>
      </w:r>
      <w:proofErr w:type="spellStart"/>
      <w:r w:rsidRPr="00D040FA">
        <w:rPr>
          <w:rFonts w:cs="Arial"/>
          <w:color w:val="auto"/>
          <w:szCs w:val="19"/>
          <w:lang w:val="sk-SK"/>
        </w:rPr>
        <w:t>ŽoNFP</w:t>
      </w:r>
      <w:proofErr w:type="spellEnd"/>
      <w:r w:rsidRPr="00D040FA">
        <w:rPr>
          <w:rFonts w:cs="Arial"/>
          <w:color w:val="auto"/>
          <w:szCs w:val="19"/>
          <w:lang w:val="sk-SK"/>
        </w:rPr>
        <w:t xml:space="preserve">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rsidR="00ED03C8" w:rsidRPr="0073389C"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rsidR="00AE5A8F" w:rsidRPr="0073389C" w:rsidRDefault="00AE5A8F" w:rsidP="00E61650">
      <w:pPr>
        <w:autoSpaceDE w:val="0"/>
        <w:autoSpaceDN w:val="0"/>
        <w:adjustRightInd w:val="0"/>
        <w:spacing w:before="120" w:after="120" w:line="288" w:lineRule="auto"/>
        <w:jc w:val="both"/>
      </w:pPr>
      <w:r w:rsidRPr="0073389C">
        <w:lastRenderedPageBreak/>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71EA7">
        <w:t>, č. 7</w:t>
      </w:r>
      <w:r w:rsidRPr="0073389C">
        <w:t>).</w:t>
      </w:r>
    </w:p>
    <w:p w:rsidR="00AE5A8F" w:rsidRPr="0073389C" w:rsidRDefault="00AE5A8F" w:rsidP="0067438F">
      <w:pPr>
        <w:autoSpaceDE w:val="0"/>
        <w:autoSpaceDN w:val="0"/>
        <w:adjustRightInd w:val="0"/>
        <w:spacing w:before="120" w:after="120" w:line="288" w:lineRule="auto"/>
        <w:jc w:val="both"/>
      </w:pPr>
      <w:r w:rsidRPr="0073389C">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rsidR="00AE5A8F" w:rsidRPr="0073389C" w:rsidRDefault="00036BD8" w:rsidP="0067438F">
      <w:pPr>
        <w:autoSpaceDE w:val="0"/>
        <w:autoSpaceDN w:val="0"/>
        <w:adjustRightInd w:val="0"/>
        <w:spacing w:before="120" w:after="120" w:line="288" w:lineRule="auto"/>
        <w:jc w:val="both"/>
      </w:pPr>
      <w:r w:rsidRPr="0073389C">
        <w:t xml:space="preserve">Ak štatutárny orgán prijímateľa, resp. vedúci riadiaci pracovník vykonáva </w:t>
      </w:r>
      <w:r w:rsidR="00000DDF" w:rsidRPr="0073389C">
        <w:t>popri svojej hlavnej pracovnej činnosti</w:t>
      </w:r>
      <w:r w:rsidRPr="0073389C">
        <w:t xml:space="preserve"> </w:t>
      </w:r>
      <w:r w:rsidR="00012D16" w:rsidRPr="0073389C">
        <w:t xml:space="preserve">pre organizáciu </w:t>
      </w:r>
      <w:r w:rsidRPr="0073389C">
        <w:t xml:space="preserve">aj </w:t>
      </w:r>
      <w:r w:rsidR="00000DDF" w:rsidRPr="0073389C">
        <w:t xml:space="preserve">činnosti </w:t>
      </w:r>
      <w:r w:rsidRPr="0073389C">
        <w:t>pre projekt, refun</w:t>
      </w:r>
      <w:r w:rsidR="00000DDF" w:rsidRPr="0073389C">
        <w:t xml:space="preserve">dované budú iba výdavky </w:t>
      </w:r>
      <w:r w:rsidR="00000DDF" w:rsidRPr="0073389C">
        <w:rPr>
          <w:b/>
        </w:rPr>
        <w:t xml:space="preserve">pomerne </w:t>
      </w:r>
      <w:r w:rsidR="00000DDF" w:rsidRPr="0073389C">
        <w:t>podľa skutočne odpracovaného času na projekte</w:t>
      </w:r>
      <w:r w:rsidR="00000DDF" w:rsidRPr="0073389C">
        <w:rPr>
          <w:b/>
        </w:rPr>
        <w:t>, avšak max. 50 % z celkového pracovného času v danom mesiaci</w:t>
      </w:r>
      <w:r w:rsidR="00066941">
        <w:t>.</w:t>
      </w:r>
      <w:r w:rsidRPr="0073389C">
        <w:t xml:space="preserve"> </w:t>
      </w:r>
      <w:r w:rsidR="00694363" w:rsidRPr="00694363">
        <w:t xml:space="preserve">V prípade pracovného výkazu štatutárneho orgánu prijímateľa podpisuje pracovný výkaz orgán v zmysle osobitného predpisu </w:t>
      </w:r>
      <w:r w:rsidR="00694363">
        <w:t xml:space="preserve">alebo </w:t>
      </w:r>
      <w:r w:rsidR="00AE5A8F" w:rsidRPr="0073389C">
        <w:t>in</w:t>
      </w:r>
      <w:r w:rsidR="00694363">
        <w:t>á</w:t>
      </w:r>
      <w:r w:rsidR="00AE5A8F" w:rsidRPr="0073389C">
        <w:t xml:space="preserve"> </w:t>
      </w:r>
      <w:r w:rsidR="00694363" w:rsidRPr="0073389C">
        <w:t>osob</w:t>
      </w:r>
      <w:r w:rsidR="00694363">
        <w:t>a</w:t>
      </w:r>
      <w:r w:rsidR="00AE5A8F" w:rsidRPr="0073389C">
        <w:t>/</w:t>
      </w:r>
      <w:r w:rsidR="00694363" w:rsidRPr="0073389C">
        <w:t>osob</w:t>
      </w:r>
      <w:r w:rsidR="00694363">
        <w:t>y</w:t>
      </w:r>
      <w:r w:rsidR="00694363" w:rsidRPr="0073389C">
        <w:t xml:space="preserve"> </w:t>
      </w:r>
      <w:r w:rsidR="00AE5A8F" w:rsidRPr="0073389C">
        <w:t xml:space="preserve">tak, aby nedošlo k strate kontrolného prostredia a aby vykonanie práce bolo nespochybniteľné (napr. prácu preberú 2 </w:t>
      </w:r>
      <w:r w:rsidR="004E73ED" w:rsidRPr="0073389C">
        <w:t xml:space="preserve">riadiaci zamestnanci </w:t>
      </w:r>
      <w:r w:rsidR="00AE5A8F" w:rsidRPr="0073389C">
        <w:t>projektového tímu</w:t>
      </w:r>
      <w:r w:rsidR="004E73ED" w:rsidRPr="0073389C">
        <w:t>, napr. projektový manažér a finančný manažér</w:t>
      </w:r>
      <w:r w:rsidR="00AE5A8F" w:rsidRPr="0073389C">
        <w:t xml:space="preserve">). </w:t>
      </w:r>
    </w:p>
    <w:p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23"/>
      </w:r>
      <w:r w:rsidRPr="00965E93">
        <w:t>.</w:t>
      </w:r>
    </w:p>
    <w:p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w:t>
      </w:r>
      <w:r w:rsidRPr="0073389C">
        <w:lastRenderedPageBreak/>
        <w:t>odvodov za doplnkové dôchodkové sporenie, odvod za sumu príspevku zo sociálneho fondu, resp. iného fakultatívneho príspevku zamestnávateľa, ktoré si nebude nárokovať.</w:t>
      </w:r>
    </w:p>
    <w:p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24"/>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5"/>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26"/>
      </w:r>
      <w:r w:rsidR="00694363" w:rsidRPr="0073389C">
        <w:t>),</w:t>
      </w:r>
      <w:r w:rsidRPr="0073389C">
        <w:t xml:space="preserve"> ako aj povinné odvody</w:t>
      </w:r>
      <w:r w:rsidRPr="0073389C">
        <w:rPr>
          <w:rStyle w:val="Odkaznapoznmkupodiarou"/>
          <w:sz w:val="19"/>
        </w:rPr>
        <w:footnoteReference w:id="27"/>
      </w:r>
      <w:r w:rsidRPr="0073389C">
        <w:t xml:space="preserve"> za zamestnávateľa; </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rsidR="00ED03C8" w:rsidRPr="0073389C" w:rsidRDefault="00ED03C8" w:rsidP="00ED03C8">
      <w:pPr>
        <w:pStyle w:val="Zoznamsodrkami2"/>
        <w:numPr>
          <w:ilvl w:val="0"/>
          <w:numId w:val="0"/>
        </w:numPr>
        <w:ind w:left="426" w:hanging="426"/>
        <w:contextualSpacing w:val="0"/>
        <w:jc w:val="both"/>
      </w:pPr>
    </w:p>
    <w:p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28"/>
      </w:r>
      <w:r w:rsidRPr="0073389C">
        <w:t xml:space="preserve">, resp. odmeny na základe dohôd o </w:t>
      </w:r>
      <w:proofErr w:type="spellStart"/>
      <w:r w:rsidR="001F6828" w:rsidRPr="0073389C">
        <w:t>prác</w:t>
      </w:r>
      <w:r w:rsidR="00CE6423">
        <w:t>ách</w:t>
      </w:r>
      <w:proofErr w:type="spellEnd"/>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29"/>
      </w:r>
      <w:r w:rsidRPr="0073389C">
        <w:t>), ako aj povinné odvody za zamestnávateľa</w:t>
      </w:r>
      <w:r w:rsidRPr="0073389C">
        <w:rPr>
          <w:rStyle w:val="Odkaznapoznmkupodiarou"/>
          <w:sz w:val="19"/>
        </w:rPr>
        <w:footnoteReference w:id="30"/>
      </w:r>
      <w:r w:rsidRPr="0073389C">
        <w:t xml:space="preserve"> </w:t>
      </w:r>
      <w:r w:rsidRPr="0073389C">
        <w:rPr>
          <w:b/>
        </w:rPr>
        <w:t>pomerne podľa skutočne odpracovaného času na projekte</w:t>
      </w:r>
      <w:r w:rsidRPr="0073389C">
        <w:t>. Náhrada príjmu za vyčerpanú 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rsidR="000D5577" w:rsidRPr="0073389C" w:rsidRDefault="00ED03C8" w:rsidP="004E646D">
      <w:pPr>
        <w:pStyle w:val="Zoznamsodrkami2"/>
        <w:numPr>
          <w:ilvl w:val="0"/>
          <w:numId w:val="0"/>
        </w:numPr>
        <w:spacing w:before="120" w:after="120" w:line="288" w:lineRule="auto"/>
        <w:contextualSpacing w:val="0"/>
        <w:jc w:val="both"/>
      </w:pPr>
      <w:r w:rsidRPr="0073389C">
        <w:lastRenderedPageBreak/>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w:t>
      </w:r>
      <w:proofErr w:type="spellStart"/>
      <w:r w:rsidRPr="0073389C">
        <w:t>t.j</w:t>
      </w:r>
      <w:proofErr w:type="spellEnd"/>
      <w:r w:rsidRPr="0073389C">
        <w:t>. 42/152*16)/celkový odpracovaný čas vrátane dovolenky)*1 150 EUR (tarifný plat + príplatky) = 317,76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rsidR="000D5577" w:rsidRPr="0073389C" w:rsidRDefault="000D5577" w:rsidP="00ED03C8">
      <w:pPr>
        <w:autoSpaceDE w:val="0"/>
        <w:autoSpaceDN w:val="0"/>
        <w:adjustRightInd w:val="0"/>
        <w:spacing w:line="288" w:lineRule="auto"/>
        <w:jc w:val="both"/>
      </w:pPr>
    </w:p>
    <w:p w:rsidR="000D5577" w:rsidRPr="0073389C" w:rsidRDefault="000D5577" w:rsidP="000D5577">
      <w:pPr>
        <w:jc w:val="right"/>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rsidR="000D5577" w:rsidRPr="0073389C" w:rsidRDefault="000D5577" w:rsidP="000D5577">
      <w:pPr>
        <w:jc w:val="right"/>
      </w:pPr>
    </w:p>
    <w:p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31"/>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rsidR="009B4AEF" w:rsidRPr="009B4AEF" w:rsidRDefault="009B4AEF" w:rsidP="0027405B">
      <w:pPr>
        <w:pStyle w:val="Odsekzoznamu"/>
        <w:numPr>
          <w:ilvl w:val="0"/>
          <w:numId w:val="96"/>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32"/>
      </w:r>
      <w:r w:rsidRPr="009B4AEF">
        <w:rPr>
          <w:rFonts w:cs="Arial"/>
          <w:color w:val="000000"/>
          <w:szCs w:val="19"/>
          <w:lang w:eastAsia="en-AU"/>
        </w:rPr>
        <w:t xml:space="preserve"> je oprávnená maximálne do výšky 30% súčtu funkčných platov/miezd uvedených v platových dekrétoch (bez odmien) za predchádzajúcich 6 mesiacov (vrátane mesiaca, keď je odmena priznaná)</w:t>
      </w:r>
      <w:r w:rsidRPr="009B4AEF">
        <w:rPr>
          <w:rStyle w:val="Odkaznapoznmkupodiarou"/>
          <w:rFonts w:cs="Arial"/>
          <w:color w:val="000000"/>
          <w:sz w:val="19"/>
          <w:szCs w:val="19"/>
          <w:lang w:eastAsia="en-AU"/>
        </w:rPr>
        <w:footnoteReference w:id="33"/>
      </w:r>
      <w:r w:rsidRPr="009B4AEF">
        <w:rPr>
          <w:rFonts w:cs="Arial"/>
          <w:color w:val="000000"/>
          <w:szCs w:val="19"/>
          <w:lang w:eastAsia="en-AU"/>
        </w:rPr>
        <w:t xml:space="preserve"> za kalendárny rok príslušného zamestnanca, pričom kumulovaná výška priznaných odmien</w:t>
      </w:r>
      <w:r w:rsidRPr="009B4AEF">
        <w:rPr>
          <w:rStyle w:val="Odkaznapoznmkupodiarou"/>
          <w:rFonts w:cs="Arial"/>
          <w:color w:val="000000"/>
          <w:sz w:val="19"/>
          <w:szCs w:val="19"/>
          <w:lang w:eastAsia="en-AU"/>
        </w:rPr>
        <w:footnoteReference w:id="34"/>
      </w:r>
      <w:r w:rsidRPr="009B4AEF">
        <w:rPr>
          <w:rFonts w:cs="Arial"/>
          <w:color w:val="000000"/>
          <w:szCs w:val="19"/>
          <w:lang w:eastAsia="en-AU"/>
        </w:rPr>
        <w:t xml:space="preserve"> za kalendárny rok je oprávnená maximálne do výšky 30% súčtu funkčných platov/miezd uvedených v platových dekrétoch (bez odmien) za kalendárny rok príslušného zamestnanca; </w:t>
      </w:r>
    </w:p>
    <w:p w:rsidR="006E114F" w:rsidRPr="0073389C" w:rsidRDefault="009B4AEF" w:rsidP="0027405B">
      <w:pPr>
        <w:pStyle w:val="Zkladntext"/>
        <w:numPr>
          <w:ilvl w:val="0"/>
          <w:numId w:val="96"/>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w:t>
      </w:r>
      <w:r w:rsidRPr="0073389C">
        <w:rPr>
          <w:rFonts w:ascii="Arial" w:hAnsi="Arial" w:cs="Arial"/>
          <w:sz w:val="19"/>
          <w:szCs w:val="19"/>
          <w:lang w:val="sk-SK"/>
        </w:rPr>
        <w:lastRenderedPageBreak/>
        <w:t xml:space="preserve">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35"/>
      </w:r>
      <w:r w:rsidRPr="0073389C">
        <w:t>.</w:t>
      </w:r>
    </w:p>
    <w:p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v bode 18 tejto kapitoly</w:t>
      </w:r>
      <w:r w:rsidR="00CC7DDB">
        <w:t>.</w:t>
      </w:r>
    </w:p>
    <w:p w:rsidR="00D91343" w:rsidRPr="0073389C" w:rsidRDefault="00D91343" w:rsidP="0067438F">
      <w:pPr>
        <w:spacing w:before="120" w:after="120" w:line="288" w:lineRule="auto"/>
        <w:jc w:val="both"/>
      </w:pPr>
    </w:p>
    <w:p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36"/>
      </w:r>
    </w:p>
    <w:p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 xml:space="preserve">a zároveň </w:t>
      </w:r>
      <w:r w:rsidRPr="0073389C">
        <w:rPr>
          <w:rFonts w:ascii="Arial" w:hAnsi="Arial" w:cs="Arial"/>
          <w:sz w:val="19"/>
          <w:szCs w:val="19"/>
        </w:rPr>
        <w:lastRenderedPageBreak/>
        <w:t>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pričom ak má zamestnanec/osoba vyslaná na pracovnú cestu zabezpečené stravné uvedeným spôsobom, nepatrí mu náhrada za stravné (v zmysle § 1 ods. 4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Nárok na úhradu cestovného má iba vodič motorového vozidla, 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rsidR="00C41F25" w:rsidRPr="0073389C" w:rsidRDefault="00C41F25" w:rsidP="0067438F">
      <w:pPr>
        <w:pStyle w:val="Zoznamsodrkami2"/>
        <w:numPr>
          <w:ilvl w:val="0"/>
          <w:numId w:val="0"/>
        </w:numPr>
        <w:spacing w:before="120" w:after="120" w:line="288" w:lineRule="auto"/>
        <w:contextualSpacing w:val="0"/>
        <w:jc w:val="both"/>
      </w:pPr>
      <w:r w:rsidRPr="0088392D">
        <w:rPr>
          <w:b/>
        </w:rPr>
        <w:lastRenderedPageBreak/>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20"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37"/>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t>ubytovanie v hoteli v zahraničí musia zodpovedať cenám, ktoré sú v danom mieste a čase obvyklé</w:t>
      </w:r>
      <w:r w:rsidR="00B275B2">
        <w:rPr>
          <w:rStyle w:val="Odkaznapoznmkupodiarou"/>
          <w:rFonts w:cs="Arial"/>
          <w:szCs w:val="19"/>
        </w:rPr>
        <w:footnoteReference w:id="38"/>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rsidR="000F684D" w:rsidRPr="0073389C" w:rsidRDefault="000F684D" w:rsidP="000F684D">
      <w:pPr>
        <w:spacing w:line="288" w:lineRule="auto"/>
        <w:jc w:val="both"/>
      </w:pPr>
    </w:p>
    <w:p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39"/>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 xml:space="preserve">„per </w:t>
      </w:r>
      <w:proofErr w:type="spellStart"/>
      <w:r w:rsidRPr="00B13AD8">
        <w:rPr>
          <w:rFonts w:cs="Arial"/>
          <w:b/>
          <w:szCs w:val="19"/>
        </w:rPr>
        <w:t>diems</w:t>
      </w:r>
      <w:proofErr w:type="spellEnd"/>
      <w:r w:rsidRPr="00B13AD8">
        <w:rPr>
          <w:rFonts w:cs="Arial"/>
          <w:b/>
          <w:szCs w:val="19"/>
        </w:rPr>
        <w:t>“</w:t>
      </w:r>
      <w:r w:rsidRPr="00B13AD8">
        <w:rPr>
          <w:rStyle w:val="Odkaznapoznmkupodiarou"/>
          <w:rFonts w:cs="Arial"/>
          <w:sz w:val="19"/>
          <w:szCs w:val="19"/>
        </w:rPr>
        <w:footnoteReference w:id="40"/>
      </w:r>
      <w:r w:rsidRPr="00B13AD8">
        <w:rPr>
          <w:rFonts w:cs="Arial"/>
          <w:szCs w:val="19"/>
        </w:rPr>
        <w:t>, ktorá zahŕňa výdavky na ubytovanie, stravné a cestovné v SR</w:t>
      </w:r>
      <w:r w:rsidRPr="00B13AD8">
        <w:rPr>
          <w:rStyle w:val="Odkaznapoznmkupodiarou"/>
          <w:rFonts w:cs="Arial"/>
          <w:sz w:val="19"/>
          <w:szCs w:val="19"/>
        </w:rPr>
        <w:footnoteReference w:id="41"/>
      </w:r>
      <w:r w:rsidRPr="00B13AD8">
        <w:rPr>
          <w:rFonts w:cs="Arial"/>
          <w:szCs w:val="19"/>
        </w:rPr>
        <w:t xml:space="preserve">. </w:t>
      </w:r>
    </w:p>
    <w:p w:rsidR="008F3E50" w:rsidRDefault="008F3E50" w:rsidP="000F684D">
      <w:pPr>
        <w:spacing w:line="288" w:lineRule="auto"/>
        <w:jc w:val="both"/>
        <w:rPr>
          <w:rFonts w:cs="Arial"/>
          <w:szCs w:val="19"/>
        </w:rPr>
      </w:pPr>
      <w:r w:rsidRPr="00B13AD8">
        <w:rPr>
          <w:rFonts w:cs="Arial"/>
          <w:szCs w:val="19"/>
        </w:rPr>
        <w:t xml:space="preserve">Uplatnenie náhrad per </w:t>
      </w:r>
      <w:proofErr w:type="spellStart"/>
      <w:r w:rsidRPr="00B13AD8">
        <w:rPr>
          <w:rFonts w:cs="Arial"/>
          <w:szCs w:val="19"/>
        </w:rPr>
        <w:t>diems</w:t>
      </w:r>
      <w:proofErr w:type="spellEnd"/>
      <w:r w:rsidRPr="00B13AD8">
        <w:rPr>
          <w:rFonts w:cs="Arial"/>
          <w:szCs w:val="19"/>
        </w:rPr>
        <w:t xml:space="preserve"> nie je možné pri dlhodobých pobytoch alebo u osôb, ktoré sa na realizácii projektu podieľajú na základe pracovnoprávnych alebo štátnozamestnaneckých vzťahov podľa slovenských </w:t>
      </w:r>
      <w:r w:rsidRPr="00B13AD8">
        <w:rPr>
          <w:rFonts w:cs="Arial"/>
          <w:szCs w:val="19"/>
        </w:rPr>
        <w:lastRenderedPageBreak/>
        <w:t xml:space="preserve">právnych predpisov. V prípade stravného sú expertovi hradené per </w:t>
      </w:r>
      <w:proofErr w:type="spellStart"/>
      <w:r w:rsidRPr="00B13AD8">
        <w:rPr>
          <w:rFonts w:cs="Arial"/>
          <w:szCs w:val="19"/>
        </w:rPr>
        <w:t>diems</w:t>
      </w:r>
      <w:proofErr w:type="spellEnd"/>
      <w:r w:rsidRPr="00B13AD8">
        <w:rPr>
          <w:rFonts w:cs="Arial"/>
          <w:szCs w:val="19"/>
        </w:rPr>
        <w:t xml:space="preserve"> v plnej výške 80 EUR</w:t>
      </w:r>
      <w:r w:rsidRPr="00B13AD8">
        <w:rPr>
          <w:rStyle w:val="Odkaznapoznmkupodiarou"/>
          <w:rFonts w:cs="Arial"/>
          <w:sz w:val="19"/>
          <w:szCs w:val="19"/>
        </w:rPr>
        <w:footnoteReference w:id="42"/>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43"/>
      </w:r>
      <w:r w:rsidRPr="00B13AD8">
        <w:rPr>
          <w:rFonts w:cs="Arial"/>
          <w:szCs w:val="19"/>
        </w:rPr>
        <w:t xml:space="preserve"> za prepravu zahraničného experta do/zo SR je oprávneným výdavkom nad rámec per </w:t>
      </w:r>
      <w:proofErr w:type="spellStart"/>
      <w:r w:rsidRPr="00B13AD8">
        <w:rPr>
          <w:rFonts w:cs="Arial"/>
          <w:szCs w:val="19"/>
        </w:rPr>
        <w:t>diems</w:t>
      </w:r>
      <w:proofErr w:type="spellEnd"/>
      <w:r w:rsidRPr="00B13AD8">
        <w:rPr>
          <w:rFonts w:cs="Arial"/>
          <w:szCs w:val="19"/>
        </w:rPr>
        <w:t>.</w:t>
      </w: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občerstvenie</w:t>
      </w:r>
    </w:p>
    <w:p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rsidR="0050522F" w:rsidRPr="00AA6482" w:rsidRDefault="0050522F" w:rsidP="0027405B">
      <w:pPr>
        <w:pStyle w:val="Odsekzoznamu"/>
        <w:numPr>
          <w:ilvl w:val="0"/>
          <w:numId w:val="81"/>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44"/>
      </w:r>
    </w:p>
    <w:p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45"/>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w:t>
      </w:r>
      <w:proofErr w:type="spellStart"/>
      <w:r w:rsidR="00D41171">
        <w:rPr>
          <w:rFonts w:ascii="Arial" w:hAnsi="Arial" w:cs="Arial"/>
          <w:sz w:val="19"/>
          <w:szCs w:val="19"/>
          <w:lang w:eastAsia="en-US"/>
        </w:rPr>
        <w:t>ov</w:t>
      </w:r>
      <w:proofErr w:type="spellEnd"/>
      <w:r w:rsidR="00D41171">
        <w:rPr>
          <w:rFonts w:ascii="Arial" w:hAnsi="Arial" w:cs="Arial"/>
          <w:sz w:val="19"/>
          <w:szCs w:val="19"/>
          <w:lang w:eastAsia="en-US"/>
        </w:rPr>
        <w:t xml:space="preserve"> 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46"/>
      </w:r>
      <w:r w:rsidR="00032465" w:rsidRPr="00032465" w:rsidDel="00EC028B">
        <w:rPr>
          <w:rFonts w:ascii="Arial" w:hAnsi="Arial" w:cs="Arial"/>
          <w:sz w:val="19"/>
          <w:szCs w:val="19"/>
          <w:lang w:eastAsia="en-US"/>
        </w:rPr>
        <w:t xml:space="preserve"> </w:t>
      </w:r>
    </w:p>
    <w:p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proofErr w:type="spellStart"/>
      <w:r w:rsidR="00DA0EED" w:rsidRPr="009258CF">
        <w:rPr>
          <w:color w:val="000000" w:themeColor="text1"/>
          <w:sz w:val="19"/>
          <w:szCs w:val="19"/>
        </w:rPr>
        <w:t>pravidlám</w:t>
      </w:r>
      <w:proofErr w:type="spellEnd"/>
      <w:r w:rsidR="00DA0EED" w:rsidRPr="009258CF">
        <w:rPr>
          <w:color w:val="000000" w:themeColor="text1"/>
          <w:sz w:val="19"/>
          <w:szCs w:val="19"/>
        </w:rPr>
        <w:t xml:space="preserve"> </w:t>
      </w:r>
      <w:proofErr w:type="spellStart"/>
      <w:r w:rsidR="00DA0EED" w:rsidRPr="009258CF">
        <w:rPr>
          <w:color w:val="000000" w:themeColor="text1"/>
          <w:sz w:val="19"/>
          <w:szCs w:val="19"/>
        </w:rPr>
        <w:t>oprávnenosti</w:t>
      </w:r>
      <w:proofErr w:type="spellEnd"/>
      <w:r w:rsidR="00DA0EED" w:rsidRPr="009258CF">
        <w:rPr>
          <w:color w:val="000000" w:themeColor="text1"/>
          <w:sz w:val="19"/>
          <w:szCs w:val="19"/>
        </w:rPr>
        <w:t xml:space="preserve"> </w:t>
      </w:r>
      <w:proofErr w:type="spellStart"/>
      <w:r w:rsidR="00DA0EED" w:rsidRPr="009258CF">
        <w:rPr>
          <w:color w:val="000000" w:themeColor="text1"/>
          <w:sz w:val="19"/>
          <w:szCs w:val="19"/>
        </w:rPr>
        <w:t>pre</w:t>
      </w:r>
      <w:proofErr w:type="spellEnd"/>
      <w:r w:rsidR="00DA0EED" w:rsidRPr="009258CF">
        <w:rPr>
          <w:color w:val="000000" w:themeColor="text1"/>
          <w:sz w:val="19"/>
          <w:szCs w:val="19"/>
        </w:rPr>
        <w:t xml:space="preserve"> </w:t>
      </w:r>
      <w:proofErr w:type="spellStart"/>
      <w:r w:rsidR="00DA0EED" w:rsidRPr="009258CF">
        <w:rPr>
          <w:color w:val="000000"/>
          <w:sz w:val="19"/>
          <w:szCs w:val="19"/>
        </w:rPr>
        <w:t>najčastejšie</w:t>
      </w:r>
      <w:proofErr w:type="spellEnd"/>
      <w:r w:rsidR="00DA0EED" w:rsidRPr="009258CF">
        <w:rPr>
          <w:color w:val="000000"/>
          <w:sz w:val="19"/>
          <w:szCs w:val="19"/>
        </w:rPr>
        <w:t xml:space="preserve"> </w:t>
      </w:r>
      <w:proofErr w:type="spellStart"/>
      <w:r w:rsidR="00DA0EED" w:rsidRPr="009258CF">
        <w:rPr>
          <w:color w:val="000000"/>
          <w:sz w:val="19"/>
          <w:szCs w:val="19"/>
        </w:rPr>
        <w:t>sa</w:t>
      </w:r>
      <w:proofErr w:type="spellEnd"/>
      <w:r w:rsidR="00DA0EED" w:rsidRPr="009258CF">
        <w:rPr>
          <w:color w:val="000000"/>
          <w:sz w:val="19"/>
          <w:szCs w:val="19"/>
        </w:rPr>
        <w:t xml:space="preserve"> </w:t>
      </w:r>
      <w:proofErr w:type="spellStart"/>
      <w:r w:rsidR="00DA0EED" w:rsidRPr="009258CF">
        <w:rPr>
          <w:color w:val="000000"/>
          <w:sz w:val="19"/>
          <w:szCs w:val="19"/>
        </w:rPr>
        <w:t>vyskytujúce</w:t>
      </w:r>
      <w:proofErr w:type="spellEnd"/>
      <w:r w:rsidR="00DA0EED" w:rsidRPr="009258CF">
        <w:rPr>
          <w:color w:val="000000"/>
          <w:sz w:val="19"/>
          <w:szCs w:val="19"/>
        </w:rPr>
        <w:t xml:space="preserve"> skupiny </w:t>
      </w:r>
      <w:proofErr w:type="spellStart"/>
      <w:r w:rsidR="00DA0EED" w:rsidRPr="009258CF">
        <w:rPr>
          <w:color w:val="000000"/>
          <w:sz w:val="19"/>
          <w:szCs w:val="19"/>
        </w:rPr>
        <w:t>výdavkov</w:t>
      </w:r>
      <w:proofErr w:type="spellEnd"/>
      <w:r w:rsidR="002F183D" w:rsidRPr="009258CF">
        <w:rPr>
          <w:rFonts w:cs="Arial"/>
          <w:color w:val="auto"/>
          <w:sz w:val="19"/>
          <w:szCs w:val="19"/>
          <w:lang w:val="sk-SK"/>
        </w:rPr>
        <w:t>, ktorý je zverejnený na webovom sídle</w:t>
      </w:r>
      <w:r w:rsidR="002F183D" w:rsidRPr="009258CF">
        <w:rPr>
          <w:rFonts w:cs="Arial"/>
          <w:color w:val="000000" w:themeColor="text1"/>
          <w:sz w:val="19"/>
          <w:szCs w:val="19"/>
          <w:lang w:val="sk-SK"/>
        </w:rPr>
        <w:t xml:space="preserve"> </w:t>
      </w:r>
      <w:hyperlink r:id="rId22"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xml:space="preserve">. V prípade, ak sa v procese implementácie projektu </w:t>
      </w:r>
      <w:r w:rsidRPr="007A5085">
        <w:rPr>
          <w:rFonts w:cs="Arial"/>
          <w:b w:val="0"/>
          <w:color w:val="auto"/>
          <w:sz w:val="19"/>
          <w:szCs w:val="19"/>
          <w:lang w:val="sk-SK"/>
        </w:rPr>
        <w:lastRenderedPageBreak/>
        <w:t>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w:t>
      </w:r>
      <w:proofErr w:type="spellStart"/>
      <w:r>
        <w:t>ov</w:t>
      </w:r>
      <w:proofErr w:type="spellEnd"/>
      <w:r>
        <w:t xml:space="preserve"> v rámci OP EVS,</w:t>
      </w:r>
      <w:r w:rsidRPr="004D0994">
        <w:t xml:space="preserve"> </w:t>
      </w:r>
      <w:r w:rsidRPr="00BF1649">
        <w:rPr>
          <w:b/>
        </w:rPr>
        <w:t>nepresiahne</w:t>
      </w:r>
      <w:r w:rsidRPr="004D0994">
        <w:t xml:space="preserve"> výšku</w:t>
      </w:r>
      <w:r w:rsidR="00BF1649">
        <w:rPr>
          <w:rStyle w:val="Odkaznapoznmkupodiarou"/>
        </w:rPr>
        <w:footnoteReference w:id="47"/>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48"/>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rsidR="000627E6" w:rsidRPr="0073389C" w:rsidRDefault="000627E6" w:rsidP="00024BF3">
      <w:pPr>
        <w:pStyle w:val="Odsekzoznamu"/>
        <w:spacing w:before="120" w:after="120" w:line="288" w:lineRule="auto"/>
        <w:ind w:left="0"/>
        <w:contextualSpacing w:val="0"/>
        <w:jc w:val="both"/>
      </w:pPr>
    </w:p>
    <w:p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rsidR="00636C0F" w:rsidRDefault="00636C0F" w:rsidP="00636C0F">
      <w:pPr>
        <w:pStyle w:val="Odsekzoznamu"/>
        <w:spacing w:before="120" w:after="120" w:line="288" w:lineRule="auto"/>
        <w:ind w:left="426"/>
        <w:contextualSpacing w:val="0"/>
        <w:jc w:val="both"/>
        <w:rPr>
          <w:b/>
        </w:rPr>
      </w:pP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Odpisy hmotného a nehmotného majetku</w:t>
      </w:r>
    </w:p>
    <w:p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49"/>
      </w:r>
      <w:r w:rsidRPr="0073389C">
        <w:rPr>
          <w:rFonts w:ascii="Arial" w:hAnsi="Arial" w:cs="Arial"/>
          <w:b/>
          <w:sz w:val="19"/>
          <w:szCs w:val="19"/>
          <w:lang w:val="sk-SK" w:eastAsia="en-US"/>
        </w:rPr>
        <w:t xml:space="preserve">. </w:t>
      </w:r>
    </w:p>
    <w:p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50"/>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umožňujú to pravidlá oprávnenosti programu;</w:t>
      </w:r>
    </w:p>
    <w:p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51"/>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52"/>
      </w:r>
      <w:r w:rsidRPr="0073389C">
        <w:rPr>
          <w:rFonts w:ascii="Arial" w:hAnsi="Arial" w:cs="Arial"/>
          <w:sz w:val="19"/>
          <w:szCs w:val="19"/>
        </w:rPr>
        <w:t xml:space="preserve">); </w:t>
      </w:r>
    </w:p>
    <w:p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rsidR="00263750" w:rsidRPr="0073389C" w:rsidRDefault="00263750" w:rsidP="0027405B">
      <w:pPr>
        <w:pStyle w:val="Odsekzoznamu"/>
        <w:numPr>
          <w:ilvl w:val="0"/>
          <w:numId w:val="81"/>
        </w:numPr>
        <w:spacing w:before="120" w:after="120" w:line="288" w:lineRule="auto"/>
        <w:ind w:left="426" w:hanging="426"/>
        <w:contextualSpacing w:val="0"/>
        <w:jc w:val="both"/>
        <w:rPr>
          <w:b/>
        </w:rPr>
      </w:pPr>
      <w:r w:rsidRPr="0073389C">
        <w:rPr>
          <w:b/>
        </w:rPr>
        <w:t>Nákup použitého zariadenia</w:t>
      </w:r>
    </w:p>
    <w:p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53"/>
      </w:r>
      <w:r w:rsidRPr="0073389C">
        <w:t xml:space="preserve"> použitého zariadenia je nižšia ako výdavky na obdobné nové zariadenie; </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54"/>
      </w:r>
      <w:r w:rsidRPr="0073389C">
        <w:t xml:space="preserve">; </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lastRenderedPageBreak/>
        <w:t>použité zariadenie je potrebné pre daný projekt a vyhovuje platným normám a štandardom;</w:t>
      </w:r>
    </w:p>
    <w:p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55"/>
      </w:r>
      <w:r w:rsidRPr="0073389C">
        <w:rPr>
          <w:rFonts w:cs="Arial"/>
          <w:b w:val="0"/>
          <w:color w:val="auto"/>
          <w:sz w:val="19"/>
          <w:szCs w:val="19"/>
          <w:lang w:val="sk-SK"/>
        </w:rPr>
        <w:t xml:space="preserve"> nie sú oprávnené, ak:</w:t>
      </w:r>
    </w:p>
    <w:p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w:t>
      </w:r>
      <w:proofErr w:type="spellStart"/>
      <w:r w:rsidR="00E97529" w:rsidRPr="0073389C">
        <w:rPr>
          <w:b/>
        </w:rPr>
        <w:t>value</w:t>
      </w:r>
      <w:proofErr w:type="spellEnd"/>
      <w:r w:rsidR="00E97529" w:rsidRPr="0073389C">
        <w:rPr>
          <w:b/>
        </w:rPr>
        <w:t xml:space="preserve"> </w:t>
      </w:r>
      <w:proofErr w:type="spellStart"/>
      <w:r w:rsidR="00E97529" w:rsidRPr="0073389C">
        <w:rPr>
          <w:b/>
        </w:rPr>
        <w:t>for</w:t>
      </w:r>
      <w:proofErr w:type="spellEnd"/>
      <w:r w:rsidR="00E97529" w:rsidRPr="0073389C">
        <w:rPr>
          <w:b/>
        </w:rPr>
        <w:t xml:space="preserve"> </w:t>
      </w:r>
      <w:proofErr w:type="spellStart"/>
      <w:r w:rsidR="00E97529" w:rsidRPr="0073389C">
        <w:rPr>
          <w:b/>
        </w:rPr>
        <w:t>money</w:t>
      </w:r>
      <w:proofErr w:type="spellEnd"/>
      <w:r w:rsidR="00E97529" w:rsidRPr="0073389C">
        <w:rPr>
          <w:b/>
        </w:rPr>
        <w:t>“</w:t>
      </w:r>
      <w:r w:rsidR="00652463" w:rsidRPr="0073389C">
        <w:rPr>
          <w:b/>
        </w:rPr>
        <w:t>.</w:t>
      </w:r>
    </w:p>
    <w:p w:rsidR="00636C0F" w:rsidRDefault="00636C0F" w:rsidP="00636C0F">
      <w:pPr>
        <w:spacing w:before="120" w:after="120" w:line="288" w:lineRule="auto"/>
        <w:ind w:left="426"/>
        <w:jc w:val="both"/>
        <w:rPr>
          <w:b/>
        </w:rPr>
      </w:pPr>
    </w:p>
    <w:p w:rsidR="00263750" w:rsidRPr="0073389C" w:rsidRDefault="00263750" w:rsidP="0027405B">
      <w:pPr>
        <w:numPr>
          <w:ilvl w:val="0"/>
          <w:numId w:val="81"/>
        </w:numPr>
        <w:spacing w:before="120" w:after="120" w:line="288" w:lineRule="auto"/>
        <w:ind w:left="426" w:hanging="426"/>
        <w:jc w:val="both"/>
        <w:rPr>
          <w:b/>
        </w:rPr>
      </w:pPr>
      <w:r w:rsidRPr="0073389C">
        <w:rPr>
          <w:b/>
        </w:rPr>
        <w:t>Externé služby (outsourcing)</w:t>
      </w:r>
    </w:p>
    <w:p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56"/>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57"/>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rsidR="00263750" w:rsidRPr="0073389C" w:rsidRDefault="00263750" w:rsidP="0027405B">
      <w:pPr>
        <w:pStyle w:val="Highlight3"/>
        <w:numPr>
          <w:ilvl w:val="0"/>
          <w:numId w:val="81"/>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58"/>
      </w:r>
    </w:p>
    <w:p w:rsidR="00263750" w:rsidRPr="0073389C" w:rsidRDefault="00E40792" w:rsidP="001F73A1">
      <w:pPr>
        <w:spacing w:before="120" w:after="120" w:line="288" w:lineRule="auto"/>
        <w:jc w:val="both"/>
      </w:pPr>
      <w:r>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w:t>
      </w:r>
      <w:proofErr w:type="spellStart"/>
      <w:r w:rsidRPr="00F07C32">
        <w:rPr>
          <w:rFonts w:ascii="Arial" w:hAnsi="Arial" w:cs="Arial"/>
          <w:sz w:val="19"/>
          <w:szCs w:val="19"/>
          <w:lang w:eastAsia="en-US"/>
        </w:rPr>
        <w:t>ŽoP</w:t>
      </w:r>
      <w:proofErr w:type="spellEnd"/>
      <w:r w:rsidRPr="00F07C32">
        <w:rPr>
          <w:rFonts w:ascii="Arial" w:hAnsi="Arial" w:cs="Arial"/>
          <w:sz w:val="19"/>
          <w:szCs w:val="19"/>
          <w:lang w:eastAsia="en-US"/>
        </w:rPr>
        <w:t xml:space="preserve"> až po schválení zo strany expertnej komisie na základe záverečného stanoviska. </w:t>
      </w:r>
    </w:p>
    <w:p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lastRenderedPageBreak/>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rsidR="00793D6D" w:rsidRPr="0073389C" w:rsidRDefault="00793D6D" w:rsidP="00793D6D">
      <w:pPr>
        <w:pStyle w:val="Odsekzoznamu"/>
        <w:numPr>
          <w:ilvl w:val="0"/>
          <w:numId w:val="81"/>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rsidR="00B449FC" w:rsidRPr="0027405B" w:rsidRDefault="00793D6D" w:rsidP="0027405B">
      <w:pPr>
        <w:spacing w:before="120" w:after="120" w:line="288" w:lineRule="auto"/>
        <w:jc w:val="both"/>
        <w:rPr>
          <w:rFonts w:cs="Arial"/>
        </w:rPr>
      </w:pPr>
      <w:r w:rsidRPr="0027405B">
        <w:t>V súvislosti s</w:t>
      </w:r>
      <w:r>
        <w:t xml:space="preserve"> realizáciou výdavkov </w:t>
      </w:r>
      <w:r w:rsidRPr="0027405B">
        <w:t>z paušáln</w:t>
      </w:r>
      <w:r w:rsidR="00096EC5">
        <w:t xml:space="preserve">ej sadzby </w:t>
      </w:r>
      <w:r w:rsidRPr="0027405B">
        <w:t>v rámci zjednodušeného vykazovania výdavkov</w:t>
      </w:r>
      <w:r>
        <w:t xml:space="preserve"> (ďalej len „ZVV“) </w:t>
      </w:r>
      <w:r w:rsidRPr="0027405B">
        <w:t xml:space="preserve"> </w:t>
      </w:r>
      <w:r>
        <w:t xml:space="preserve">v súlade s </w:t>
      </w:r>
      <w:r w:rsidRPr="0027405B">
        <w:t xml:space="preserve">§16a „Zjednodušené vykazovanie výdavkov“ zákona </w:t>
      </w:r>
      <w:r w:rsidRPr="0073389C">
        <w:rPr>
          <w:rFonts w:cs="Arial"/>
        </w:rPr>
        <w:t>o príspevku z</w:t>
      </w:r>
      <w:r>
        <w:rPr>
          <w:rFonts w:cs="Arial"/>
        </w:rPr>
        <w:t> </w:t>
      </w:r>
      <w:r w:rsidRPr="0073389C">
        <w:rPr>
          <w:rFonts w:cs="Arial"/>
        </w:rPr>
        <w:t>EŠIF</w:t>
      </w:r>
      <w:r>
        <w:rPr>
          <w:rFonts w:cs="Arial"/>
        </w:rPr>
        <w:t xml:space="preserve"> je</w:t>
      </w:r>
      <w:r w:rsidR="00CB778D">
        <w:rPr>
          <w:rFonts w:cs="Arial"/>
        </w:rPr>
        <w:t> </w:t>
      </w:r>
      <w:r>
        <w:rPr>
          <w:rFonts w:cs="Arial"/>
        </w:rPr>
        <w:t>prijímateľ</w:t>
      </w:r>
      <w:r w:rsidR="00CB778D">
        <w:rPr>
          <w:rFonts w:cs="Arial"/>
        </w:rPr>
        <w:t xml:space="preserve">/partner </w:t>
      </w:r>
      <w:r>
        <w:rPr>
          <w:rFonts w:cs="Arial"/>
        </w:rPr>
        <w:t xml:space="preserve">oprávnený použiť finančné prostriedky (verejné financie) určené na krytie ostatných nákladov projektu (výdavkov) z paušálnej sadzby najskôr po preukázanom vzniku </w:t>
      </w:r>
      <w:r w:rsidR="002E2814">
        <w:rPr>
          <w:rFonts w:cs="Arial"/>
        </w:rPr>
        <w:t>mzdových výdavkov</w:t>
      </w:r>
      <w:r>
        <w:rPr>
          <w:rFonts w:cs="Arial"/>
        </w:rPr>
        <w:t xml:space="preserve"> –</w:t>
      </w:r>
      <w:r w:rsidR="002E2814">
        <w:rPr>
          <w:rFonts w:cs="Arial"/>
        </w:rPr>
        <w:t xml:space="preserve"> priam</w:t>
      </w:r>
      <w:r w:rsidR="004044A4">
        <w:rPr>
          <w:rFonts w:cs="Arial"/>
        </w:rPr>
        <w:t>y</w:t>
      </w:r>
      <w:r w:rsidR="002E2814">
        <w:rPr>
          <w:rFonts w:cs="Arial"/>
        </w:rPr>
        <w:t>ch</w:t>
      </w:r>
      <w:r>
        <w:rPr>
          <w:rFonts w:cs="Arial"/>
        </w:rPr>
        <w:t xml:space="preserve"> mzdov</w:t>
      </w:r>
      <w:r w:rsidR="002E2814">
        <w:rPr>
          <w:rFonts w:cs="Arial"/>
        </w:rPr>
        <w:t>ých nákladov</w:t>
      </w:r>
      <w:r>
        <w:rPr>
          <w:rFonts w:cs="Arial"/>
        </w:rPr>
        <w:t xml:space="preserve"> </w:t>
      </w:r>
      <w:r w:rsidR="00CB778D">
        <w:rPr>
          <w:rFonts w:cs="Arial"/>
        </w:rPr>
        <w:t xml:space="preserve">v súlade s čl. 68 ods. 1 písm. b) Všeobecného nariadenia alebo </w:t>
      </w:r>
      <w:r w:rsidR="00DD32C7">
        <w:rPr>
          <w:rFonts w:cs="Arial"/>
        </w:rPr>
        <w:br/>
      </w:r>
      <w:r w:rsidR="00CB778D" w:rsidRPr="0027405B">
        <w:rPr>
          <w:rFonts w:cs="Arial"/>
        </w:rPr>
        <w:t>s čl. 14 ods. 2 Nariadenia o</w:t>
      </w:r>
      <w:r w:rsidR="00CB778D">
        <w:rPr>
          <w:rFonts w:cs="Arial"/>
        </w:rPr>
        <w:t> </w:t>
      </w:r>
      <w:r w:rsidR="00CB778D" w:rsidRPr="0027405B">
        <w:rPr>
          <w:rFonts w:cs="Arial"/>
        </w:rPr>
        <w:t>ESF</w:t>
      </w:r>
      <w:r w:rsidR="00CB778D">
        <w:rPr>
          <w:rFonts w:cs="Arial"/>
        </w:rPr>
        <w:t>. Oprávnená (</w:t>
      </w:r>
      <w:proofErr w:type="spellStart"/>
      <w:r w:rsidR="00CB778D">
        <w:rPr>
          <w:rFonts w:cs="Arial"/>
        </w:rPr>
        <w:t>nárokovateľná</w:t>
      </w:r>
      <w:proofErr w:type="spellEnd"/>
      <w:r w:rsidR="00CB778D">
        <w:rPr>
          <w:rFonts w:cs="Arial"/>
        </w:rPr>
        <w:t>) výška</w:t>
      </w:r>
      <w:r w:rsidR="002E2814">
        <w:rPr>
          <w:rFonts w:cs="Arial"/>
        </w:rPr>
        <w:t xml:space="preserve"> ostatných nákladov projektu, </w:t>
      </w:r>
      <w:proofErr w:type="spellStart"/>
      <w:r w:rsidR="002E2814">
        <w:rPr>
          <w:rFonts w:cs="Arial"/>
        </w:rPr>
        <w:t>t.j</w:t>
      </w:r>
      <w:proofErr w:type="spellEnd"/>
      <w:r w:rsidR="002E2814">
        <w:rPr>
          <w:rFonts w:cs="Arial"/>
        </w:rPr>
        <w:t>. výdavkov z paušálnej sadzby</w:t>
      </w:r>
      <w:r w:rsidR="00CB778D">
        <w:rPr>
          <w:rFonts w:cs="Arial"/>
        </w:rPr>
        <w:t xml:space="preserve"> je určená Poskytovateľom vo výzve/vyzvaní</w:t>
      </w:r>
      <w:r w:rsidR="002E2814">
        <w:rPr>
          <w:rFonts w:cs="Arial"/>
        </w:rPr>
        <w:t xml:space="preserve"> v percentuálnej sadzbe, ktorá sa aplikuje na finančne vyjadrené mzdové výdavky – priame mzdové náklady. </w:t>
      </w:r>
      <w:proofErr w:type="spellStart"/>
      <w:r w:rsidR="002E2814">
        <w:rPr>
          <w:rFonts w:cs="Arial"/>
        </w:rPr>
        <w:t>Nárokovateľná</w:t>
      </w:r>
      <w:proofErr w:type="spellEnd"/>
      <w:r w:rsidR="002E2814">
        <w:rPr>
          <w:rFonts w:cs="Arial"/>
        </w:rPr>
        <w:t xml:space="preserve"> výška paušálnej sadzby sa pri priebežnom financovaní výdavkov projektu zaokrúhľuje na eurocenty nadol a prípadné </w:t>
      </w:r>
      <w:proofErr w:type="spellStart"/>
      <w:r w:rsidR="002E2814">
        <w:rPr>
          <w:rFonts w:cs="Arial"/>
        </w:rPr>
        <w:t>nárokovateľné</w:t>
      </w:r>
      <w:proofErr w:type="spellEnd"/>
      <w:r w:rsidR="002E2814">
        <w:rPr>
          <w:rFonts w:cs="Arial"/>
        </w:rPr>
        <w:t xml:space="preserve"> rozdiely </w:t>
      </w:r>
      <w:r w:rsidR="004044A4">
        <w:rPr>
          <w:rFonts w:cs="Arial"/>
        </w:rPr>
        <w:t xml:space="preserve">výšky paušálnej sadzby </w:t>
      </w:r>
      <w:r w:rsidR="002E2814">
        <w:rPr>
          <w:rFonts w:cs="Arial"/>
        </w:rPr>
        <w:t xml:space="preserve">vo financovaní je prijímateľ/partner oprávnený deklarovať a nárokovať </w:t>
      </w:r>
      <w:r w:rsidR="004044A4">
        <w:rPr>
          <w:rFonts w:cs="Arial"/>
        </w:rPr>
        <w:t xml:space="preserve">si </w:t>
      </w:r>
      <w:r w:rsidR="002E2814">
        <w:rPr>
          <w:rFonts w:cs="Arial"/>
        </w:rPr>
        <w:t>v záverečnej žiadosti o platbu.</w:t>
      </w:r>
    </w:p>
    <w:p w:rsidR="00AE5A8F" w:rsidRPr="0073389C" w:rsidRDefault="00AE5A8F" w:rsidP="0027405B">
      <w:pPr>
        <w:pStyle w:val="Odsekzoznamu"/>
        <w:numPr>
          <w:ilvl w:val="0"/>
          <w:numId w:val="81"/>
        </w:numPr>
        <w:spacing w:before="120" w:after="120" w:line="288" w:lineRule="auto"/>
        <w:ind w:left="426" w:hanging="426"/>
        <w:contextualSpacing w:val="0"/>
        <w:jc w:val="both"/>
        <w:rPr>
          <w:b/>
        </w:rPr>
      </w:pPr>
      <w:r w:rsidRPr="0073389C">
        <w:rPr>
          <w:b/>
        </w:rPr>
        <w:t xml:space="preserve">Hotovostné platby </w:t>
      </w:r>
    </w:p>
    <w:p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za zriadenie a vedenie účtu alebo účtov a za finančné transakcie na tomto účte</w:t>
      </w:r>
      <w:r w:rsidRPr="0073389C">
        <w:rPr>
          <w:rFonts w:ascii="Arial" w:hAnsi="Arial" w:cs="Arial"/>
          <w:sz w:val="19"/>
          <w:szCs w:val="19"/>
          <w:vertAlign w:val="superscript"/>
        </w:rPr>
        <w:footnoteReference w:id="59"/>
      </w:r>
      <w:r w:rsidRPr="0073389C">
        <w:rPr>
          <w:rFonts w:ascii="Arial" w:hAnsi="Arial" w:cs="Arial"/>
          <w:sz w:val="19"/>
          <w:szCs w:val="19"/>
        </w:rPr>
        <w:t xml:space="preserve">; </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r w:rsidRPr="0073389C">
        <w:rPr>
          <w:rFonts w:ascii="Arial" w:hAnsi="Arial" w:cs="Arial"/>
          <w:sz w:val="19"/>
          <w:szCs w:val="19"/>
          <w:vertAlign w:val="superscript"/>
        </w:rPr>
        <w:footnoteReference w:id="60"/>
      </w:r>
      <w:r w:rsidRPr="0073389C">
        <w:rPr>
          <w:rFonts w:ascii="Arial" w:hAnsi="Arial" w:cs="Arial"/>
          <w:sz w:val="19"/>
          <w:szCs w:val="19"/>
        </w:rPr>
        <w:t>;</w:t>
      </w:r>
    </w:p>
    <w:p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61"/>
      </w:r>
      <w:r w:rsidRPr="0073389C">
        <w:rPr>
          <w:rFonts w:ascii="Arial" w:hAnsi="Arial" w:cs="Arial"/>
          <w:sz w:val="19"/>
          <w:szCs w:val="19"/>
        </w:rPr>
        <w:t xml:space="preserve">. </w:t>
      </w:r>
    </w:p>
    <w:p w:rsidR="00C92A1F" w:rsidRPr="0073389C" w:rsidRDefault="00C92A1F" w:rsidP="0027405B">
      <w:pPr>
        <w:pStyle w:val="Zkladntext"/>
        <w:numPr>
          <w:ilvl w:val="0"/>
          <w:numId w:val="81"/>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lastRenderedPageBreak/>
        <w:t xml:space="preserve">Poistenie </w:t>
      </w:r>
    </w:p>
    <w:p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w:t>
      </w:r>
      <w:proofErr w:type="spellStart"/>
      <w:r w:rsidR="00AC7621">
        <w:rPr>
          <w:rFonts w:cs="Arial"/>
          <w:sz w:val="19"/>
          <w:szCs w:val="19"/>
          <w:lang w:val="sk-SK" w:eastAsia="en-US"/>
        </w:rPr>
        <w:t>atď</w:t>
      </w:r>
      <w:proofErr w:type="spellEnd"/>
      <w:r w:rsidR="00AC7621">
        <w:rPr>
          <w:rFonts w:cs="Arial"/>
          <w:sz w:val="19"/>
          <w:szCs w:val="19"/>
          <w:lang w:val="sk-SK" w:eastAsia="en-US"/>
        </w:rPr>
        <w:t>)</w:t>
      </w:r>
      <w:r w:rsidR="00AC7621" w:rsidRPr="004F11B5">
        <w:rPr>
          <w:rFonts w:cs="Arial"/>
          <w:sz w:val="19"/>
          <w:szCs w:val="19"/>
          <w:lang w:val="sk-SK" w:eastAsia="en-US"/>
        </w:rPr>
        <w:t xml:space="preserve"> alebo z ekonomických dôvodov (výška poistného je likvidačná) .</w:t>
      </w:r>
    </w:p>
    <w:p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zmysle čl. 69 všeobecného nariadenia je daň z pridanej hodnoty neoprávneným výdavkom, avšak postup zdaňovania daňou z pridanej hodnoty umožňuje, aby DPH za určitých okolností bola oprávneným výdavkom. DPH nie je oprávneným výdavkom v prípade, že prijímateľ má nárok na jej odpočet na vstupe. Nárok na odpočet je vymedzený zákonom o DPH.</w:t>
      </w:r>
    </w:p>
    <w:p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lastRenderedPageBreak/>
        <w:t xml:space="preserve">Oprávnená DPH sa vzťahuje len k plneniam, ktoré sú považované za oprávnené. V prípade, ak je výdavok oprávnený iba čiastočne, daň z pridanej hodnoty vzťahujúca sa k tomuto výdavku je oprávneným výdavkom v rovnakom pomere. </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62"/>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 pracovných výkazoch</w:t>
      </w:r>
    </w:p>
    <w:p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rsidR="00C92A1F" w:rsidRPr="0073389C" w:rsidRDefault="00C92A1F" w:rsidP="00151D4D">
      <w:pPr>
        <w:pStyle w:val="Zkladntext"/>
        <w:numPr>
          <w:ilvl w:val="0"/>
          <w:numId w:val="81"/>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Definovanie oprávnenosti nepriamych výdavkov na riadenie projektu vykonávaného prostredníctvom osôb v pracovnoprávnom alebo obdobnom pomere</w:t>
      </w:r>
    </w:p>
    <w:p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w:t>
      </w:r>
      <w:r w:rsidRPr="0073389C">
        <w:lastRenderedPageBreak/>
        <w:t xml:space="preserve">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rsidR="00AE5A8F" w:rsidRPr="0073389C" w:rsidRDefault="00AE5A8F" w:rsidP="00151D4D">
      <w:pPr>
        <w:pStyle w:val="Zkladntext"/>
        <w:numPr>
          <w:ilvl w:val="0"/>
          <w:numId w:val="81"/>
        </w:numPr>
        <w:spacing w:before="120" w:after="120" w:line="288" w:lineRule="auto"/>
        <w:ind w:left="426" w:hanging="426"/>
        <w:rPr>
          <w:rFonts w:ascii="Arial" w:hAnsi="Arial" w:cs="Arial"/>
          <w:b/>
          <w:sz w:val="19"/>
          <w:szCs w:val="19"/>
          <w:lang w:val="sk-SK" w:eastAsia="en-US"/>
        </w:rPr>
      </w:pPr>
      <w:bookmarkStart w:id="57" w:name="_Toc361131496"/>
      <w:r w:rsidRPr="0073389C">
        <w:rPr>
          <w:rFonts w:ascii="Arial" w:hAnsi="Arial" w:cs="Arial"/>
          <w:b/>
          <w:sz w:val="19"/>
          <w:szCs w:val="19"/>
          <w:lang w:val="sk-SK" w:eastAsia="en-US"/>
        </w:rPr>
        <w:t>Problematika prekrývania sa výdavkov</w:t>
      </w:r>
      <w:bookmarkEnd w:id="57"/>
    </w:p>
    <w:p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rsidR="004F3504" w:rsidRPr="00631EA1" w:rsidRDefault="004F3504" w:rsidP="00151D4D">
      <w:pPr>
        <w:pStyle w:val="Zkladntext"/>
        <w:numPr>
          <w:ilvl w:val="0"/>
          <w:numId w:val="81"/>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63"/>
      </w:r>
      <w:r w:rsidRPr="0073389C">
        <w:rPr>
          <w:rFonts w:ascii="Arial" w:hAnsi="Arial" w:cs="Arial"/>
          <w:sz w:val="19"/>
          <w:szCs w:val="19"/>
        </w:rPr>
        <w:t xml:space="preserve"> a penále, prípadne ďalšie sankčné výdavky, či už dohodnuté v zmluvách alebo vzniknuté z iných príčin; </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úroky z úverov a pôžičiek</w:t>
      </w:r>
      <w:r w:rsidRPr="0073389C">
        <w:rPr>
          <w:rFonts w:ascii="Arial" w:hAnsi="Arial" w:cs="Arial"/>
          <w:sz w:val="19"/>
          <w:szCs w:val="19"/>
          <w:vertAlign w:val="superscript"/>
        </w:rPr>
        <w:footnoteReference w:id="64"/>
      </w:r>
      <w:r w:rsidRPr="0073389C">
        <w:rPr>
          <w:rFonts w:ascii="Arial" w:hAnsi="Arial" w:cs="Arial"/>
          <w:sz w:val="19"/>
          <w:szCs w:val="19"/>
        </w:rPr>
        <w:t>;</w:t>
      </w:r>
    </w:p>
    <w:p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rsidR="00AE5A8F" w:rsidRPr="0073389C" w:rsidRDefault="00AE5A8F" w:rsidP="001F73A1">
      <w:pPr>
        <w:pStyle w:val="Nadpis3"/>
        <w:spacing w:line="288" w:lineRule="auto"/>
        <w:ind w:left="567" w:firstLine="0"/>
        <w:rPr>
          <w:lang w:val="sk-SK"/>
        </w:rPr>
      </w:pPr>
      <w:bookmarkStart w:id="58" w:name="_Toc410907859"/>
      <w:bookmarkStart w:id="59" w:name="_Toc440372873"/>
      <w:bookmarkStart w:id="60" w:name="_Toc440636384"/>
      <w:r w:rsidRPr="0073389C">
        <w:rPr>
          <w:lang w:val="sk-SK"/>
        </w:rPr>
        <w:t>Postupy pri žiadosti o platbu</w:t>
      </w:r>
      <w:bookmarkEnd w:id="58"/>
      <w:bookmarkEnd w:id="59"/>
      <w:bookmarkEnd w:id="60"/>
    </w:p>
    <w:p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 xml:space="preserve">systémom zálohových platieb, systémom refundácie, systémom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alebo kombináciou uvedených systémov</w:t>
      </w:r>
      <w:r w:rsidRPr="0073389C">
        <w:rPr>
          <w:rFonts w:ascii="Arial" w:hAnsi="Arial" w:cs="Arial"/>
          <w:sz w:val="19"/>
          <w:szCs w:val="19"/>
          <w:lang w:val="sk-SK"/>
        </w:rPr>
        <w:t xml:space="preserve"> v súlade so zmluvou o NFP. </w:t>
      </w:r>
    </w:p>
    <w:p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Jednotlivé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môže prijímateľ predkladať len na jeden z uvedených systémov, tzn., že výdavky realizované z poskytnutých zálohových platieb nemôže prijímateľ kombinovať spolu s výdavkami uplatňovanými systémom refundácie v jednej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 takomto prípade prijímateľ predkladá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zúčtovaniu zálohovej platby a samostatne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k refundácii, resp. </w:t>
      </w:r>
      <w:proofErr w:type="spellStart"/>
      <w:r w:rsidRPr="0073389C">
        <w:rPr>
          <w:rFonts w:ascii="Arial" w:hAnsi="Arial" w:cs="Arial"/>
          <w:sz w:val="19"/>
          <w:szCs w:val="19"/>
          <w:lang w:val="sk-SK"/>
        </w:rPr>
        <w:t>predfinancovaniu</w:t>
      </w:r>
      <w:proofErr w:type="spellEnd"/>
      <w:r w:rsidRPr="0073389C">
        <w:rPr>
          <w:rFonts w:ascii="Arial" w:hAnsi="Arial" w:cs="Arial"/>
          <w:sz w:val="19"/>
          <w:szCs w:val="19"/>
          <w:lang w:val="sk-SK"/>
        </w:rPr>
        <w:t>.</w:t>
      </w:r>
    </w:p>
    <w:p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rsidR="000D5577" w:rsidRPr="0073389C"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proofErr w:type="spellStart"/>
      <w:r w:rsidR="00004CD8">
        <w:rPr>
          <w:rFonts w:ascii="Arial" w:hAnsi="Arial" w:cs="Arial"/>
          <w:sz w:val="19"/>
          <w:szCs w:val="19"/>
          <w:lang w:val="sk-SK"/>
        </w:rPr>
        <w:t>ŽoP</w:t>
      </w:r>
      <w:proofErr w:type="spellEnd"/>
      <w:r w:rsidRPr="0073389C">
        <w:rPr>
          <w:rFonts w:ascii="Arial" w:hAnsi="Arial" w:cs="Arial"/>
          <w:sz w:val="19"/>
          <w:szCs w:val="19"/>
          <w:lang w:val="sk-SK"/>
        </w:rPr>
        <w:t xml:space="preserve">, ktorú predkladá prijímateľ je </w:t>
      </w:r>
      <w:r w:rsidR="00147E0C">
        <w:rPr>
          <w:rFonts w:ascii="Arial" w:hAnsi="Arial" w:cs="Arial"/>
          <w:b/>
          <w:sz w:val="19"/>
          <w:szCs w:val="19"/>
          <w:lang w:val="sk-SK"/>
        </w:rPr>
        <w:t>3</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Pr="0073389C">
        <w:rPr>
          <w:rFonts w:ascii="Arial" w:hAnsi="Arial" w:cs="Arial"/>
          <w:sz w:val="19"/>
          <w:szCs w:val="19"/>
          <w:lang w:val="sk-SK"/>
        </w:rPr>
        <w:t xml:space="preserve">, s výnimkou žiadosti o platbu – poskytnutie </w:t>
      </w:r>
      <w:proofErr w:type="spellStart"/>
      <w:r w:rsidRPr="0073389C">
        <w:rPr>
          <w:rFonts w:ascii="Arial" w:hAnsi="Arial" w:cs="Arial"/>
          <w:sz w:val="19"/>
          <w:szCs w:val="19"/>
          <w:lang w:val="sk-SK"/>
        </w:rPr>
        <w:t>predfinancovania</w:t>
      </w:r>
      <w:proofErr w:type="spellEnd"/>
      <w:r w:rsidRPr="0073389C">
        <w:rPr>
          <w:rFonts w:ascii="Arial" w:hAnsi="Arial" w:cs="Arial"/>
          <w:sz w:val="19"/>
          <w:szCs w:val="19"/>
          <w:lang w:val="sk-SK"/>
        </w:rPr>
        <w:t xml:space="preserve"> a zúčtovanie zálohovej platby v prípadoch nevyhnutných pre splnenie podmienok na zúčtovanie</w:t>
      </w:r>
      <w:r w:rsidR="008A6E87" w:rsidRPr="0073389C">
        <w:rPr>
          <w:rFonts w:ascii="Arial" w:hAnsi="Arial" w:cs="Arial"/>
          <w:sz w:val="19"/>
          <w:szCs w:val="19"/>
          <w:lang w:val="sk-SK"/>
        </w:rPr>
        <w:t>, resp.</w:t>
      </w:r>
      <w:r w:rsidR="00147E0C">
        <w:rPr>
          <w:rFonts w:ascii="Arial" w:hAnsi="Arial" w:cs="Arial"/>
          <w:sz w:val="19"/>
          <w:szCs w:val="19"/>
          <w:lang w:val="sk-SK"/>
        </w:rPr>
        <w:t xml:space="preserve"> v prípade</w:t>
      </w:r>
      <w:r w:rsidR="008A6E87" w:rsidRPr="0073389C">
        <w:rPr>
          <w:rFonts w:ascii="Arial" w:hAnsi="Arial" w:cs="Arial"/>
          <w:sz w:val="19"/>
          <w:szCs w:val="19"/>
          <w:lang w:val="sk-SK"/>
        </w:rPr>
        <w:t xml:space="preserve"> záverečnej platby</w:t>
      </w:r>
      <w:r w:rsidRPr="0073389C">
        <w:rPr>
          <w:rFonts w:ascii="Arial" w:hAnsi="Arial" w:cs="Arial"/>
          <w:sz w:val="19"/>
          <w:szCs w:val="19"/>
          <w:lang w:val="sk-SK"/>
        </w:rPr>
        <w:t>.</w:t>
      </w:r>
    </w:p>
    <w:p w:rsidR="001E3710" w:rsidRPr="0073389C" w:rsidRDefault="00902E2E"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w:t>
      </w:r>
      <w:proofErr w:type="spellStart"/>
      <w:r w:rsidR="001E3710" w:rsidRPr="0073389C">
        <w:rPr>
          <w:rFonts w:ascii="Arial" w:hAnsi="Arial" w:cs="Arial"/>
          <w:sz w:val="19"/>
          <w:szCs w:val="19"/>
          <w:lang w:val="sk-SK"/>
        </w:rPr>
        <w:t>ŽoP</w:t>
      </w:r>
      <w:proofErr w:type="spellEnd"/>
      <w:r w:rsidR="001E3710" w:rsidRPr="0073389C">
        <w:rPr>
          <w:rFonts w:ascii="Arial" w:hAnsi="Arial" w:cs="Arial"/>
          <w:sz w:val="19"/>
          <w:szCs w:val="19"/>
          <w:lang w:val="sk-SK"/>
        </w:rPr>
        <w:t xml:space="preserve">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Pr="0073389C">
        <w:rPr>
          <w:rFonts w:ascii="Arial" w:hAnsi="Arial" w:cs="Arial"/>
          <w:sz w:val="19"/>
          <w:szCs w:val="19"/>
          <w:lang w:val="sk-SK"/>
        </w:rPr>
        <w:t xml:space="preserve"> </w:t>
      </w:r>
    </w:p>
    <w:p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w:t>
      </w:r>
      <w:proofErr w:type="spellStart"/>
      <w:r w:rsidRPr="0073389C">
        <w:t>ŽoP</w:t>
      </w:r>
      <w:proofErr w:type="spellEnd"/>
      <w:r w:rsidRPr="0073389C">
        <w:t xml:space="preserve"> a zašle prijímateľovi výzvu na doplnenie</w:t>
      </w:r>
      <w:r w:rsidRPr="0073389C">
        <w:rPr>
          <w:rStyle w:val="Odkaznapoznmkupodiarou"/>
        </w:rPr>
        <w:footnoteReference w:id="65"/>
      </w:r>
      <w:r w:rsidRPr="0073389C">
        <w:t xml:space="preserve">. Po doplnení </w:t>
      </w:r>
      <w:proofErr w:type="spellStart"/>
      <w:r w:rsidRPr="0073389C">
        <w:t>ŽoP</w:t>
      </w:r>
      <w:proofErr w:type="spellEnd"/>
      <w:r w:rsidRPr="0073389C">
        <w:t xml:space="preserve"> je vykonaná opätovná administratívna</w:t>
      </w:r>
      <w:r w:rsidR="0080651F">
        <w:t xml:space="preserve"> finančná</w:t>
      </w:r>
      <w:r w:rsidRPr="0073389C">
        <w:t xml:space="preserve"> kontrola.</w:t>
      </w:r>
    </w:p>
    <w:p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66"/>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návrhu čiastkovej správy 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Uvedeným nie je dotknutý riadny postup určenia a schválenia ex-</w:t>
      </w:r>
      <w:proofErr w:type="spellStart"/>
      <w:r w:rsidRPr="0073389C">
        <w:t>ante</w:t>
      </w:r>
      <w:proofErr w:type="spellEnd"/>
      <w:r w:rsidRPr="0073389C">
        <w:t xml:space="preserve"> finančnej opravy za nedostatky pri VO.  </w:t>
      </w:r>
    </w:p>
    <w:p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w:t>
      </w:r>
      <w:proofErr w:type="spellStart"/>
      <w:r w:rsidRPr="0073389C">
        <w:rPr>
          <w:rFonts w:ascii="Arial" w:eastAsia="Arial Unicode MS" w:hAnsi="Arial" w:cs="Arial"/>
          <w:sz w:val="19"/>
          <w:szCs w:val="19"/>
          <w:u w:color="000000"/>
          <w:lang w:val="sk-SK"/>
        </w:rPr>
        <w:t>ŽoP</w:t>
      </w:r>
      <w:proofErr w:type="spellEnd"/>
      <w:r w:rsidRPr="0073389C">
        <w:rPr>
          <w:rFonts w:ascii="Arial" w:eastAsia="Arial Unicode MS" w:hAnsi="Arial" w:cs="Arial"/>
          <w:sz w:val="19"/>
          <w:szCs w:val="19"/>
          <w:u w:color="000000"/>
          <w:lang w:val="sk-SK"/>
        </w:rPr>
        <w:t xml:space="preserve"> vo vzťahu k nárokovaným finančným prostriedkom/deklarovaným výdavkom môže byť jedna z týchto skutočností: </w:t>
      </w:r>
    </w:p>
    <w:p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 xml:space="preserve">navrhuje schváliť </w:t>
      </w:r>
      <w:proofErr w:type="spellStart"/>
      <w:r w:rsidRPr="0073389C">
        <w:rPr>
          <w:rFonts w:cs="Arial"/>
          <w:b/>
          <w:szCs w:val="19"/>
          <w:lang w:val="sk-SK"/>
        </w:rPr>
        <w:t>ŽoP</w:t>
      </w:r>
      <w:proofErr w:type="spellEnd"/>
      <w:r w:rsidRPr="0073389C">
        <w:rPr>
          <w:rFonts w:cs="Arial"/>
          <w:szCs w:val="19"/>
          <w:lang w:val="sk-SK"/>
        </w:rPr>
        <w:t xml:space="preserve"> </w:t>
      </w:r>
      <w:r w:rsidRPr="0073389C">
        <w:rPr>
          <w:rFonts w:cs="Arial"/>
          <w:szCs w:val="19"/>
          <w:u w:val="single"/>
          <w:lang w:val="sk-SK"/>
        </w:rPr>
        <w:t xml:space="preserve">v plnej výške </w:t>
      </w:r>
      <w:proofErr w:type="spellStart"/>
      <w:r w:rsidRPr="0073389C">
        <w:rPr>
          <w:rFonts w:cs="Arial"/>
          <w:szCs w:val="19"/>
          <w:u w:val="single"/>
          <w:lang w:val="sk-SK"/>
        </w:rPr>
        <w:t>ŽoP</w:t>
      </w:r>
      <w:proofErr w:type="spellEnd"/>
      <w:r w:rsidRPr="0073389C">
        <w:rPr>
          <w:rFonts w:cs="Arial"/>
          <w:szCs w:val="19"/>
          <w:u w:val="single"/>
          <w:lang w:val="sk-SK"/>
        </w:rPr>
        <w:t xml:space="preserve">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 xml:space="preserve">zamietne </w:t>
      </w:r>
      <w:proofErr w:type="spellStart"/>
      <w:r w:rsidRPr="0073389C">
        <w:rPr>
          <w:rFonts w:cs="Arial"/>
          <w:b/>
          <w:szCs w:val="19"/>
          <w:lang w:val="sk-SK"/>
        </w:rPr>
        <w:t>ŽoP</w:t>
      </w:r>
      <w:proofErr w:type="spellEnd"/>
      <w:r w:rsidRPr="0073389C">
        <w:rPr>
          <w:rFonts w:cs="Arial"/>
          <w:szCs w:val="19"/>
          <w:lang w:val="sk-SK"/>
        </w:rPr>
        <w:t>.</w:t>
      </w:r>
    </w:p>
    <w:p w:rsidR="002D4DD9" w:rsidRPr="002D4DD9" w:rsidRDefault="002D4DD9" w:rsidP="002D4DD9">
      <w:pPr>
        <w:pStyle w:val="BodyText1"/>
        <w:spacing w:before="120" w:after="120" w:line="288" w:lineRule="auto"/>
        <w:ind w:left="567"/>
        <w:jc w:val="both"/>
        <w:rPr>
          <w:rFonts w:eastAsia="Helvetica Neue" w:cs="Arial"/>
          <w:szCs w:val="19"/>
          <w:lang w:val="sk-SK"/>
        </w:rPr>
      </w:pPr>
    </w:p>
    <w:p w:rsidR="00AE5A8F" w:rsidRPr="0073389C" w:rsidRDefault="00AE5A8F" w:rsidP="001F73A1">
      <w:pPr>
        <w:pStyle w:val="Nadpis3"/>
        <w:spacing w:before="120" w:after="120" w:line="288" w:lineRule="auto"/>
        <w:ind w:left="567" w:firstLine="0"/>
        <w:rPr>
          <w:lang w:val="sk-SK"/>
        </w:rPr>
      </w:pPr>
      <w:bookmarkStart w:id="61" w:name="_Toc410907860"/>
      <w:bookmarkStart w:id="62" w:name="_Toc440372874"/>
      <w:bookmarkStart w:id="63" w:name="_Toc440636385"/>
      <w:r w:rsidRPr="0073389C">
        <w:rPr>
          <w:lang w:val="sk-SK"/>
        </w:rPr>
        <w:lastRenderedPageBreak/>
        <w:t>Špecifiká jednotlivých systémov financovania</w:t>
      </w:r>
      <w:bookmarkEnd w:id="61"/>
      <w:bookmarkEnd w:id="62"/>
      <w:bookmarkEnd w:id="63"/>
    </w:p>
    <w:p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Systém </w:t>
      </w:r>
      <w:proofErr w:type="spellStart"/>
      <w:r w:rsidRPr="0073389C">
        <w:rPr>
          <w:rFonts w:ascii="Arial" w:hAnsi="Arial" w:cs="Arial"/>
          <w:b/>
          <w:sz w:val="19"/>
          <w:szCs w:val="19"/>
          <w:lang w:val="sk-SK"/>
        </w:rPr>
        <w:t>predfinancovania</w:t>
      </w:r>
      <w:proofErr w:type="spellEnd"/>
      <w:r w:rsidRPr="0073389C">
        <w:rPr>
          <w:rFonts w:ascii="Arial" w:hAnsi="Arial" w:cs="Arial"/>
          <w:b/>
          <w:sz w:val="19"/>
          <w:szCs w:val="19"/>
          <w:lang w:val="sk-SK"/>
        </w:rPr>
        <w:t xml:space="preserve"> – štátne rozpočtové organizácie</w:t>
      </w:r>
    </w:p>
    <w:p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 xml:space="preserve">výdavkov (rozpočtových položiek projektu) tak, že je jednoznačne určené, ktoré konkrétne výdavky (napr. investičné) sa vyplácajú výlučne systémom </w:t>
      </w:r>
      <w:proofErr w:type="spellStart"/>
      <w:r w:rsidRPr="0073389C">
        <w:t>predfinancovania</w:t>
      </w:r>
      <w:proofErr w:type="spellEnd"/>
      <w:r w:rsidRPr="0073389C">
        <w:t>, a ktoré (napr. personálne) systémom zálohovej platby, resp. ktoré systémom refundácie.</w:t>
      </w:r>
    </w:p>
    <w:p w:rsidR="00AE5A8F" w:rsidRPr="0073389C" w:rsidRDefault="00AE5A8F" w:rsidP="00CF7FC1">
      <w:pPr>
        <w:autoSpaceDE w:val="0"/>
        <w:autoSpaceDN w:val="0"/>
        <w:adjustRightInd w:val="0"/>
        <w:spacing w:before="120" w:after="120" w:line="288" w:lineRule="auto"/>
        <w:jc w:val="both"/>
        <w:rPr>
          <w:u w:val="single"/>
        </w:rPr>
      </w:pPr>
      <w:proofErr w:type="spellStart"/>
      <w:r w:rsidRPr="0073389C">
        <w:rPr>
          <w:u w:val="single"/>
        </w:rPr>
        <w:t>Predfinancovanie</w:t>
      </w:r>
      <w:proofErr w:type="spellEnd"/>
      <w:r w:rsidRPr="0073389C">
        <w:rPr>
          <w:u w:val="single"/>
        </w:rPr>
        <w:t xml:space="preserv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rsidR="00AE5A8F" w:rsidRPr="0073389C" w:rsidRDefault="00AE5A8F" w:rsidP="00CF7FC1">
      <w:pPr>
        <w:autoSpaceDE w:val="0"/>
        <w:autoSpaceDN w:val="0"/>
        <w:adjustRightInd w:val="0"/>
        <w:spacing w:before="120" w:after="120" w:line="288" w:lineRule="auto"/>
        <w:jc w:val="both"/>
      </w:pPr>
      <w:r w:rsidRPr="0073389C">
        <w:t xml:space="preserve">Pri využití systému </w:t>
      </w:r>
      <w:proofErr w:type="spellStart"/>
      <w:r w:rsidRPr="0073389C">
        <w:t>predfinancovania</w:t>
      </w:r>
      <w:proofErr w:type="spellEnd"/>
      <w:r w:rsidRPr="0073389C">
        <w:t xml:space="preserve"> sa vyplácanie prijímateľa – štátnej rozpočtovej organizácie uskutočňuje v dvoch etapách – etape poskytnutia </w:t>
      </w:r>
      <w:proofErr w:type="spellStart"/>
      <w:r w:rsidRPr="0073389C">
        <w:t>predfinancovania</w:t>
      </w:r>
      <w:proofErr w:type="spellEnd"/>
      <w:r w:rsidRPr="0073389C">
        <w:t xml:space="preserve"> a etape zúčtovania poskytnutého </w:t>
      </w:r>
      <w:proofErr w:type="spellStart"/>
      <w:r w:rsidRPr="0073389C">
        <w:t>predfinancovania</w:t>
      </w:r>
      <w:proofErr w:type="spellEnd"/>
      <w:r w:rsidRPr="0073389C">
        <w:t>.</w:t>
      </w:r>
    </w:p>
    <w:p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rsidR="00AE5A8F" w:rsidRPr="0073389C" w:rsidRDefault="00AE5A8F" w:rsidP="00CF7FC1">
      <w:pPr>
        <w:autoSpaceDE w:val="0"/>
        <w:autoSpaceDN w:val="0"/>
        <w:adjustRightInd w:val="0"/>
        <w:spacing w:before="120" w:after="120" w:line="288" w:lineRule="auto"/>
        <w:jc w:val="both"/>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p>
    <w:p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 xml:space="preserve">povinný odo dňa pripísania prostriedkov na jeho 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rsidR="00AE5A8F" w:rsidRPr="0073389C" w:rsidRDefault="00AE5A8F" w:rsidP="00CF7FC1">
      <w:pPr>
        <w:autoSpaceDE w:val="0"/>
        <w:autoSpaceDN w:val="0"/>
        <w:adjustRightInd w:val="0"/>
        <w:spacing w:before="120" w:after="120" w:line="288" w:lineRule="auto"/>
        <w:jc w:val="both"/>
        <w:rPr>
          <w:b/>
        </w:rPr>
      </w:pPr>
      <w:r w:rsidRPr="0073389C">
        <w:rPr>
          <w:b/>
        </w:rPr>
        <w:t xml:space="preserve">Zúčtovanie </w:t>
      </w:r>
      <w:proofErr w:type="spellStart"/>
      <w:r w:rsidRPr="0073389C">
        <w:rPr>
          <w:b/>
        </w:rPr>
        <w:t>predfinancovania</w:t>
      </w:r>
      <w:proofErr w:type="spellEnd"/>
    </w:p>
    <w:p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Po poskytnutí </w:t>
      </w:r>
      <w:proofErr w:type="spellStart"/>
      <w:r w:rsidRPr="0073389C">
        <w:t>predfinancovania</w:t>
      </w:r>
      <w:proofErr w:type="spellEnd"/>
      <w:r w:rsidRPr="0073389C">
        <w:t xml:space="preserve"> je prijímateľ povinný celú výšku poskytnutého </w:t>
      </w:r>
      <w:proofErr w:type="spellStart"/>
      <w:r w:rsidRPr="0073389C">
        <w:t>predfinancovania</w:t>
      </w:r>
      <w:proofErr w:type="spellEnd"/>
      <w:r w:rsidRPr="0073389C">
        <w:t xml:space="preserve"> zúčtovať najneskôr do </w:t>
      </w:r>
      <w:r w:rsidRPr="0073389C">
        <w:rPr>
          <w:b/>
        </w:rPr>
        <w:t>10 pracovných dní</w:t>
      </w:r>
      <w:r w:rsidRPr="0073389C">
        <w:t xml:space="preserve"> odo dňa pripísania týchto prostriedkov na jeho účet. Ku každej schválenej žiadosti o platbu (poskytnutie </w:t>
      </w:r>
      <w:proofErr w:type="spellStart"/>
      <w:r w:rsidRPr="0073389C">
        <w:t>predfinancovania</w:t>
      </w:r>
      <w:proofErr w:type="spellEnd"/>
      <w:r w:rsidRPr="0073389C">
        <w:t xml:space="preserve">) prijímateľ </w:t>
      </w:r>
      <w:r w:rsidR="00B67E94" w:rsidRPr="0073389C">
        <w:t xml:space="preserve">predkladá </w:t>
      </w:r>
      <w:r w:rsidRPr="0073389C" w:rsidDel="008F2861">
        <w:t xml:space="preserve">poskytovateľovi </w:t>
      </w:r>
      <w:r w:rsidRPr="0073389C">
        <w:t xml:space="preserve">samostatnú žiadosť o platbu (zúčtovanie </w:t>
      </w:r>
      <w:proofErr w:type="spellStart"/>
      <w:r w:rsidRPr="0073389C">
        <w:t>predfinancovania</w:t>
      </w:r>
      <w:proofErr w:type="spellEnd"/>
      <w:r w:rsidRPr="0073389C">
        <w:t>).</w:t>
      </w:r>
    </w:p>
    <w:p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rsidR="00AE5A8F" w:rsidRDefault="00AE5A8F" w:rsidP="00CF7FC1">
      <w:pPr>
        <w:tabs>
          <w:tab w:val="left" w:pos="360"/>
        </w:tabs>
        <w:autoSpaceDE w:val="0"/>
        <w:autoSpaceDN w:val="0"/>
        <w:adjustRightInd w:val="0"/>
        <w:spacing w:before="120" w:after="120" w:line="288" w:lineRule="auto"/>
        <w:jc w:val="both"/>
      </w:pPr>
      <w:r w:rsidRPr="0073389C">
        <w:t xml:space="preserve">Prijímateľ v rámci zúčtovania </w:t>
      </w:r>
      <w:proofErr w:type="spellStart"/>
      <w:r w:rsidRPr="0073389C">
        <w:t>predfinancovania</w:t>
      </w:r>
      <w:proofErr w:type="spellEnd"/>
      <w:r w:rsidRPr="0073389C">
        <w:t xml:space="preserve"> uvedie v žiadosti o platbu aj výdavky viažuce sa na hotovostné úhrady uvedené v </w:t>
      </w:r>
      <w:proofErr w:type="spellStart"/>
      <w:r w:rsidRPr="0073389C">
        <w:t>ŽoP</w:t>
      </w:r>
      <w:proofErr w:type="spellEnd"/>
      <w:r w:rsidRPr="0073389C">
        <w:t xml:space="preserve"> (poskytnutie </w:t>
      </w:r>
      <w:proofErr w:type="spellStart"/>
      <w:r w:rsidRPr="0073389C">
        <w:t>predfinancovania</w:t>
      </w:r>
      <w:proofErr w:type="spellEnd"/>
      <w:r w:rsidRPr="0073389C">
        <w:t xml:space="preserve">), pričom prijímateľ nie je povinný opätovne predkladať tie isté overené kópie príslušných účtovných dokladov potvrdzujúce hotovostnú úhradu. </w:t>
      </w:r>
    </w:p>
    <w:p w:rsidR="00AE1A0E" w:rsidRPr="00BB706D" w:rsidRDefault="00147E0C" w:rsidP="00147E0C">
      <w:pPr>
        <w:pStyle w:val="BodyText1"/>
        <w:spacing w:line="276" w:lineRule="auto"/>
        <w:jc w:val="both"/>
        <w:rPr>
          <w:rFonts w:cs="Arial"/>
          <w:color w:val="auto"/>
          <w:szCs w:val="19"/>
          <w:lang w:val="sk-SK"/>
        </w:rPr>
      </w:pPr>
      <w:r w:rsidRPr="00BB706D">
        <w:rPr>
          <w:rFonts w:cs="Arial"/>
          <w:color w:val="auto"/>
          <w:szCs w:val="19"/>
          <w:lang w:val="sk-SK"/>
        </w:rPr>
        <w:t xml:space="preserve">Nezúčtovaný rozdiel </w:t>
      </w:r>
      <w:proofErr w:type="spellStart"/>
      <w:r w:rsidRPr="00BB706D">
        <w:rPr>
          <w:rFonts w:cs="Arial"/>
          <w:color w:val="auto"/>
          <w:szCs w:val="19"/>
          <w:lang w:val="sk-SK"/>
        </w:rPr>
        <w:t>predfinancovania</w:t>
      </w:r>
      <w:proofErr w:type="spellEnd"/>
      <w:r w:rsidRPr="00BB706D">
        <w:rPr>
          <w:rFonts w:cs="Arial"/>
          <w:color w:val="auto"/>
          <w:szCs w:val="19"/>
          <w:lang w:val="sk-SK"/>
        </w:rPr>
        <w:t xml:space="preserve"> je prijímateľ povinný na základe vzájomnej komunikácie s </w:t>
      </w:r>
      <w:r>
        <w:rPr>
          <w:rFonts w:cs="Arial"/>
          <w:color w:val="auto"/>
          <w:szCs w:val="19"/>
          <w:lang w:val="sk-SK"/>
        </w:rPr>
        <w:t>poskytovateľom</w:t>
      </w:r>
      <w:r w:rsidRPr="00BB706D">
        <w:rPr>
          <w:rFonts w:cs="Arial"/>
          <w:color w:val="auto"/>
          <w:szCs w:val="19"/>
          <w:lang w:val="sk-SK"/>
        </w:rPr>
        <w:t xml:space="preserve"> vrátiť </w:t>
      </w:r>
      <w:r>
        <w:rPr>
          <w:rFonts w:cs="Arial"/>
          <w:color w:val="auto"/>
          <w:szCs w:val="19"/>
          <w:lang w:val="sk-SK"/>
        </w:rPr>
        <w:t>platobnej jednotke</w:t>
      </w:r>
      <w:r w:rsidRPr="00BB706D">
        <w:rPr>
          <w:rFonts w:cs="Arial"/>
          <w:color w:val="auto"/>
          <w:szCs w:val="19"/>
          <w:lang w:val="sk-SK"/>
        </w:rPr>
        <w:t xml:space="preserve"> bezodkladne, </w:t>
      </w:r>
      <w:r w:rsidRPr="00104006">
        <w:rPr>
          <w:rFonts w:cs="Arial"/>
          <w:b/>
          <w:color w:val="auto"/>
          <w:szCs w:val="19"/>
          <w:lang w:val="sk-SK"/>
        </w:rPr>
        <w:t>najneskôr do 5 pracovných dní</w:t>
      </w:r>
      <w:r w:rsidRPr="00BB706D">
        <w:rPr>
          <w:rFonts w:cs="Arial"/>
          <w:color w:val="auto"/>
          <w:szCs w:val="19"/>
          <w:lang w:val="sk-SK"/>
        </w:rPr>
        <w:t xml:space="preserve"> od ukončenia lehoty na zúčtovanie. Prijímateľ </w:t>
      </w:r>
      <w:r>
        <w:rPr>
          <w:rFonts w:cs="Arial"/>
          <w:color w:val="auto"/>
          <w:szCs w:val="19"/>
          <w:lang w:val="sk-SK"/>
        </w:rPr>
        <w:t xml:space="preserve">zároveň </w:t>
      </w:r>
      <w:r w:rsidRPr="00BB706D">
        <w:rPr>
          <w:rFonts w:cs="Arial"/>
          <w:color w:val="auto"/>
          <w:szCs w:val="19"/>
          <w:lang w:val="sk-SK"/>
        </w:rPr>
        <w:t xml:space="preserve">predloží </w:t>
      </w:r>
      <w:r>
        <w:rPr>
          <w:rFonts w:cs="Arial"/>
          <w:color w:val="auto"/>
          <w:szCs w:val="19"/>
          <w:lang w:val="sk-SK"/>
        </w:rPr>
        <w:t>poskytovateľovi</w:t>
      </w:r>
      <w:r w:rsidRPr="00BB706D">
        <w:rPr>
          <w:rFonts w:cs="Arial"/>
          <w:color w:val="auto"/>
          <w:szCs w:val="19"/>
          <w:lang w:val="sk-SK"/>
        </w:rPr>
        <w:t xml:space="preserve"> </w:t>
      </w:r>
      <w:r w:rsidR="00C04FC2">
        <w:rPr>
          <w:rFonts w:cs="Arial"/>
          <w:color w:val="auto"/>
          <w:szCs w:val="19"/>
          <w:lang w:val="sk-SK"/>
        </w:rPr>
        <w:t>výpis z bankového účtu potvrdzujúci úhradu/vytlačený aktivovaný ELÚR potvrdzujúci úpravu rozpočtu</w:t>
      </w:r>
      <w:r w:rsidR="00E00561">
        <w:rPr>
          <w:rFonts w:cs="Arial"/>
          <w:color w:val="auto"/>
          <w:szCs w:val="19"/>
          <w:lang w:val="sk-SK"/>
        </w:rPr>
        <w:t xml:space="preserve"> (v prípade prijímateľa – štátna rozpočtová organizácia)</w:t>
      </w:r>
      <w:r w:rsidRPr="00BB706D">
        <w:rPr>
          <w:rFonts w:cs="Arial"/>
          <w:color w:val="auto"/>
          <w:szCs w:val="19"/>
          <w:lang w:val="sk-SK"/>
        </w:rPr>
        <w:t xml:space="preserve">. </w:t>
      </w:r>
    </w:p>
    <w:p w:rsidR="00AE5A8F" w:rsidRPr="0073389C" w:rsidRDefault="00AE5A8F" w:rsidP="00CF7FC1">
      <w:pPr>
        <w:spacing w:before="120" w:after="120" w:line="288" w:lineRule="auto"/>
        <w:jc w:val="both"/>
        <w:rPr>
          <w:b/>
        </w:rPr>
      </w:pPr>
      <w:r w:rsidRPr="0073389C">
        <w:rPr>
          <w:b/>
        </w:rPr>
        <w:t>Systém zálohových platieb</w:t>
      </w:r>
    </w:p>
    <w:p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troch etapách – etape poskytnutia zálohovej platby, etape zúčtovania poskytnutej zálohovej platby a etape refundácie</w:t>
      </w:r>
      <w:r w:rsidR="006739C3" w:rsidRPr="0073389C">
        <w:t xml:space="preserve"> (okrem štátnych rozpočtových organizácií)</w:t>
      </w:r>
      <w:r w:rsidRPr="0073389C">
        <w:t>.</w:t>
      </w:r>
    </w:p>
    <w:p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rsidR="0042368D" w:rsidRPr="0073389C" w:rsidRDefault="00B25894" w:rsidP="00CF7FC1">
      <w:pPr>
        <w:tabs>
          <w:tab w:val="left" w:pos="360"/>
        </w:tabs>
        <w:autoSpaceDE w:val="0"/>
        <w:autoSpaceDN w:val="0"/>
        <w:adjustRightInd w:val="0"/>
        <w:spacing w:before="120" w:after="120" w:line="288" w:lineRule="auto"/>
        <w:jc w:val="both"/>
        <w:rPr>
          <w:b/>
        </w:rPr>
      </w:pPr>
      <w:r w:rsidRPr="0073389C">
        <w:lastRenderedPageBreak/>
        <w:t>Prijímateľ po začatí realizácie 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67"/>
      </w:r>
      <w:r w:rsidR="00AE5A8F" w:rsidRPr="0073389C">
        <w:t>:</w:t>
      </w:r>
    </w:p>
    <w:p w:rsidR="006B7BE8" w:rsidRPr="00561705" w:rsidRDefault="006B7BE8" w:rsidP="006B7BE8">
      <w:pPr>
        <w:autoSpaceDE w:val="0"/>
        <w:autoSpaceDN w:val="0"/>
        <w:adjustRightInd w:val="0"/>
        <w:spacing w:before="120" w:after="120"/>
        <w:jc w:val="both"/>
        <w:rPr>
          <w:rFonts w:cs="Arial"/>
          <w:b/>
          <w:szCs w:val="16"/>
        </w:rPr>
      </w:pPr>
      <w:r>
        <w:rPr>
          <w:b/>
        </w:rPr>
        <w:t>Poskytnutie zálohovej platby pri systéme zálohových platieb ako aj pri k</w:t>
      </w:r>
      <w:r w:rsidRPr="00561705">
        <w:rPr>
          <w:rFonts w:cs="Arial"/>
          <w:b/>
          <w:szCs w:val="16"/>
        </w:rPr>
        <w:t>ombináci</w:t>
      </w:r>
      <w:r>
        <w:rPr>
          <w:rFonts w:cs="Arial"/>
          <w:b/>
          <w:szCs w:val="16"/>
        </w:rPr>
        <w:t>i</w:t>
      </w:r>
      <w:r w:rsidRPr="00561705">
        <w:rPr>
          <w:rFonts w:cs="Arial"/>
          <w:b/>
          <w:szCs w:val="16"/>
        </w:rPr>
        <w:t xml:space="preserve"> systému zálohových platieb a systému refundácie</w:t>
      </w:r>
    </w:p>
    <w:p w:rsidR="00434F2E" w:rsidRDefault="00434F2E" w:rsidP="00CF7FC1">
      <w:pPr>
        <w:tabs>
          <w:tab w:val="left" w:pos="360"/>
        </w:tabs>
        <w:autoSpaceDE w:val="0"/>
        <w:autoSpaceDN w:val="0"/>
        <w:adjustRightInd w:val="0"/>
        <w:spacing w:before="120" w:after="120" w:line="288" w:lineRule="auto"/>
        <w:jc w:val="both"/>
        <w:rPr>
          <w:b/>
        </w:rPr>
      </w:pPr>
    </w:p>
    <w:p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nepresahuje 12 mesiacov, výška zálohovej platby predstavuje maximálne 40 % oprávnených výdavkov rozpočtu projektu zodpovedajúcich podielu EÚ a štátneho rozpočtu na spolufinancovanie;</w:t>
      </w:r>
    </w:p>
    <w:p w:rsidR="00434F2E" w:rsidRDefault="00434F2E" w:rsidP="00151D4D">
      <w:pPr>
        <w:numPr>
          <w:ilvl w:val="0"/>
          <w:numId w:val="92"/>
        </w:numPr>
        <w:autoSpaceDE w:val="0"/>
        <w:autoSpaceDN w:val="0"/>
        <w:adjustRightInd w:val="0"/>
        <w:spacing w:before="120"/>
        <w:ind w:left="709" w:hanging="345"/>
        <w:jc w:val="both"/>
        <w:rPr>
          <w:rFonts w:cs="Arial"/>
          <w:szCs w:val="16"/>
        </w:rPr>
      </w:pPr>
      <w:r>
        <w:rPr>
          <w:rFonts w:cs="Arial"/>
          <w:szCs w:val="16"/>
        </w:rPr>
        <w:t>v prípade, ak plánovaná dĺžka realizácie projektu presahuje 12 mesiacov, výška zálohovej platby sa vypočíta podľa nasledovného vzorca:</w:t>
      </w:r>
    </w:p>
    <w:p w:rsidR="00434F2E" w:rsidRPr="00434F2E" w:rsidRDefault="00434F2E" w:rsidP="00434F2E">
      <w:pPr>
        <w:autoSpaceDE w:val="0"/>
        <w:autoSpaceDN w:val="0"/>
        <w:adjustRightInd w:val="0"/>
        <w:spacing w:before="120"/>
        <w:ind w:left="709"/>
        <w:jc w:val="both"/>
        <w:rPr>
          <w:rFonts w:cs="Arial"/>
          <w:szCs w:val="16"/>
        </w:rPr>
      </w:pPr>
    </w:p>
    <w:tbl>
      <w:tblPr>
        <w:tblW w:w="82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567"/>
        <w:gridCol w:w="937"/>
        <w:gridCol w:w="470"/>
        <w:gridCol w:w="2964"/>
        <w:gridCol w:w="376"/>
        <w:gridCol w:w="640"/>
      </w:tblGrid>
      <w:tr w:rsidR="00AE5A8F" w:rsidRPr="0073389C" w:rsidTr="000D5577">
        <w:trPr>
          <w:trHeight w:val="279"/>
          <w:jc w:val="center"/>
        </w:trPr>
        <w:tc>
          <w:tcPr>
            <w:tcW w:w="2338" w:type="dxa"/>
            <w:vMerge w:val="restart"/>
            <w:tcBorders>
              <w:top w:val="single" w:sz="4" w:space="0" w:color="9ACD66"/>
              <w:left w:val="single" w:sz="4" w:space="0" w:color="9ACD66"/>
              <w:bottom w:val="nil"/>
              <w:right w:val="nil"/>
            </w:tcBorders>
            <w:vAlign w:val="center"/>
          </w:tcPr>
          <w:p w:rsidR="00AE5A8F" w:rsidRPr="0073389C" w:rsidRDefault="00AE5A8F" w:rsidP="00CF7FC1">
            <w:pPr>
              <w:autoSpaceDE w:val="0"/>
              <w:autoSpaceDN w:val="0"/>
              <w:adjustRightInd w:val="0"/>
              <w:spacing w:before="120" w:after="120" w:line="288" w:lineRule="auto"/>
            </w:pPr>
            <w:r w:rsidRPr="0073389C">
              <w:t>maximálna výška poskytnutej zálohovej platby</w:t>
            </w:r>
          </w:p>
        </w:tc>
        <w:tc>
          <w:tcPr>
            <w:tcW w:w="567" w:type="dxa"/>
            <w:vMerge w:val="restart"/>
            <w:tcBorders>
              <w:top w:val="single" w:sz="4" w:space="0" w:color="9ACD66"/>
              <w:left w:val="nil"/>
              <w:bottom w:val="nil"/>
              <w:right w:val="nil"/>
            </w:tcBorders>
            <w:vAlign w:val="center"/>
          </w:tcPr>
          <w:p w:rsidR="00AE5A8F" w:rsidRPr="0073389C" w:rsidRDefault="00AE5A8F" w:rsidP="00CF7FC1">
            <w:pPr>
              <w:autoSpaceDE w:val="0"/>
              <w:autoSpaceDN w:val="0"/>
              <w:adjustRightInd w:val="0"/>
              <w:spacing w:before="120" w:after="120" w:line="288" w:lineRule="auto"/>
            </w:pPr>
            <w:r w:rsidRPr="0073389C">
              <w:t>=</w:t>
            </w:r>
          </w:p>
        </w:tc>
        <w:tc>
          <w:tcPr>
            <w:tcW w:w="937" w:type="dxa"/>
            <w:vMerge w:val="restart"/>
            <w:tcBorders>
              <w:top w:val="single" w:sz="4" w:space="0" w:color="9ACD66"/>
              <w:left w:val="nil"/>
              <w:bottom w:val="nil"/>
              <w:right w:val="nil"/>
            </w:tcBorders>
            <w:vAlign w:val="center"/>
          </w:tcPr>
          <w:p w:rsidR="00AE5A8F" w:rsidRPr="0073389C" w:rsidRDefault="00AE5A8F" w:rsidP="00CF7FC1">
            <w:pPr>
              <w:autoSpaceDE w:val="0"/>
              <w:autoSpaceDN w:val="0"/>
              <w:adjustRightInd w:val="0"/>
              <w:spacing w:before="120" w:after="120" w:line="288" w:lineRule="auto"/>
            </w:pPr>
            <w:r w:rsidRPr="0073389C">
              <w:t>0,4</w:t>
            </w:r>
          </w:p>
        </w:tc>
        <w:tc>
          <w:tcPr>
            <w:tcW w:w="470" w:type="dxa"/>
            <w:vMerge w:val="restart"/>
            <w:tcBorders>
              <w:top w:val="single" w:sz="4" w:space="0" w:color="9ACD66"/>
              <w:left w:val="nil"/>
              <w:bottom w:val="nil"/>
              <w:right w:val="nil"/>
            </w:tcBorders>
            <w:vAlign w:val="center"/>
          </w:tcPr>
          <w:p w:rsidR="00AE5A8F" w:rsidRPr="0073389C" w:rsidRDefault="00AE5A8F" w:rsidP="00CF7FC1">
            <w:pPr>
              <w:autoSpaceDE w:val="0"/>
              <w:autoSpaceDN w:val="0"/>
              <w:adjustRightInd w:val="0"/>
              <w:spacing w:before="120" w:after="120" w:line="288" w:lineRule="auto"/>
            </w:pPr>
            <w:r w:rsidRPr="0073389C">
              <w:t>x</w:t>
            </w:r>
          </w:p>
        </w:tc>
        <w:tc>
          <w:tcPr>
            <w:tcW w:w="2964" w:type="dxa"/>
            <w:tcBorders>
              <w:top w:val="single" w:sz="4" w:space="0" w:color="9ACD66"/>
              <w:left w:val="nil"/>
              <w:right w:val="nil"/>
            </w:tcBorders>
            <w:vAlign w:val="center"/>
          </w:tcPr>
          <w:p w:rsidR="00AE5A8F" w:rsidRPr="0073389C" w:rsidRDefault="00AE5A8F" w:rsidP="00CF7FC1">
            <w:pPr>
              <w:autoSpaceDE w:val="0"/>
              <w:autoSpaceDN w:val="0"/>
              <w:adjustRightInd w:val="0"/>
              <w:spacing w:before="120" w:after="120" w:line="288" w:lineRule="auto"/>
              <w:jc w:val="center"/>
            </w:pPr>
            <w:r w:rsidRPr="0073389C">
              <w:t>celková suma NFP</w:t>
            </w:r>
          </w:p>
        </w:tc>
        <w:tc>
          <w:tcPr>
            <w:tcW w:w="376" w:type="dxa"/>
            <w:vMerge w:val="restart"/>
            <w:tcBorders>
              <w:top w:val="single" w:sz="4" w:space="0" w:color="9ACD66"/>
              <w:left w:val="nil"/>
              <w:bottom w:val="nil"/>
              <w:right w:val="nil"/>
            </w:tcBorders>
            <w:vAlign w:val="center"/>
          </w:tcPr>
          <w:p w:rsidR="00AE5A8F" w:rsidRPr="0073389C" w:rsidRDefault="00AE5A8F" w:rsidP="00CF7FC1">
            <w:pPr>
              <w:autoSpaceDE w:val="0"/>
              <w:autoSpaceDN w:val="0"/>
              <w:adjustRightInd w:val="0"/>
              <w:spacing w:before="120" w:after="120" w:line="288" w:lineRule="auto"/>
            </w:pPr>
            <w:r w:rsidRPr="0073389C">
              <w:t>x</w:t>
            </w:r>
          </w:p>
        </w:tc>
        <w:tc>
          <w:tcPr>
            <w:tcW w:w="640" w:type="dxa"/>
            <w:vMerge w:val="restart"/>
            <w:tcBorders>
              <w:top w:val="single" w:sz="4" w:space="0" w:color="9ACD66"/>
              <w:left w:val="nil"/>
              <w:bottom w:val="nil"/>
              <w:right w:val="single" w:sz="4" w:space="0" w:color="9ACD66"/>
            </w:tcBorders>
            <w:vAlign w:val="center"/>
          </w:tcPr>
          <w:p w:rsidR="00AE5A8F" w:rsidRPr="0073389C" w:rsidRDefault="00AE5A8F" w:rsidP="00CF7FC1">
            <w:pPr>
              <w:autoSpaceDE w:val="0"/>
              <w:autoSpaceDN w:val="0"/>
              <w:adjustRightInd w:val="0"/>
              <w:spacing w:before="120" w:after="120" w:line="288" w:lineRule="auto"/>
            </w:pPr>
            <w:r w:rsidRPr="0073389C">
              <w:t>12</w:t>
            </w:r>
          </w:p>
        </w:tc>
      </w:tr>
      <w:tr w:rsidR="00AE5A8F" w:rsidRPr="0073389C" w:rsidTr="000D5577">
        <w:trPr>
          <w:trHeight w:val="305"/>
          <w:jc w:val="center"/>
        </w:trPr>
        <w:tc>
          <w:tcPr>
            <w:tcW w:w="2338" w:type="dxa"/>
            <w:vMerge/>
            <w:tcBorders>
              <w:top w:val="nil"/>
              <w:left w:val="single" w:sz="4" w:space="0" w:color="9ACD66"/>
              <w:bottom w:val="single" w:sz="4" w:space="0" w:color="9ACD66"/>
              <w:right w:val="nil"/>
            </w:tcBorders>
            <w:vAlign w:val="center"/>
          </w:tcPr>
          <w:p w:rsidR="00AE5A8F" w:rsidRPr="0073389C" w:rsidRDefault="00AE5A8F" w:rsidP="00CF7FC1">
            <w:pPr>
              <w:autoSpaceDE w:val="0"/>
              <w:autoSpaceDN w:val="0"/>
              <w:adjustRightInd w:val="0"/>
              <w:spacing w:before="120" w:after="120" w:line="288" w:lineRule="auto"/>
              <w:rPr>
                <w:color w:val="FF0000"/>
              </w:rPr>
            </w:pPr>
          </w:p>
        </w:tc>
        <w:tc>
          <w:tcPr>
            <w:tcW w:w="567" w:type="dxa"/>
            <w:vMerge/>
            <w:tcBorders>
              <w:top w:val="nil"/>
              <w:left w:val="nil"/>
              <w:bottom w:val="single" w:sz="4" w:space="0" w:color="9ACD66"/>
              <w:right w:val="nil"/>
            </w:tcBorders>
            <w:vAlign w:val="center"/>
          </w:tcPr>
          <w:p w:rsidR="00AE5A8F" w:rsidRPr="0073389C" w:rsidRDefault="00AE5A8F" w:rsidP="00CF7FC1">
            <w:pPr>
              <w:autoSpaceDE w:val="0"/>
              <w:autoSpaceDN w:val="0"/>
              <w:adjustRightInd w:val="0"/>
              <w:spacing w:before="120" w:after="120" w:line="288" w:lineRule="auto"/>
              <w:rPr>
                <w:color w:val="FF0000"/>
              </w:rPr>
            </w:pPr>
          </w:p>
        </w:tc>
        <w:tc>
          <w:tcPr>
            <w:tcW w:w="937" w:type="dxa"/>
            <w:vMerge/>
            <w:tcBorders>
              <w:top w:val="nil"/>
              <w:left w:val="nil"/>
              <w:bottom w:val="single" w:sz="4" w:space="0" w:color="9ACD66"/>
              <w:right w:val="nil"/>
            </w:tcBorders>
            <w:vAlign w:val="center"/>
          </w:tcPr>
          <w:p w:rsidR="00AE5A8F" w:rsidRPr="0073389C" w:rsidRDefault="00AE5A8F" w:rsidP="00CF7FC1">
            <w:pPr>
              <w:autoSpaceDE w:val="0"/>
              <w:autoSpaceDN w:val="0"/>
              <w:adjustRightInd w:val="0"/>
              <w:spacing w:before="120" w:after="120" w:line="288" w:lineRule="auto"/>
              <w:rPr>
                <w:color w:val="FF0000"/>
              </w:rPr>
            </w:pPr>
          </w:p>
        </w:tc>
        <w:tc>
          <w:tcPr>
            <w:tcW w:w="470" w:type="dxa"/>
            <w:vMerge/>
            <w:tcBorders>
              <w:top w:val="nil"/>
              <w:left w:val="nil"/>
              <w:bottom w:val="single" w:sz="4" w:space="0" w:color="9ACD66"/>
              <w:right w:val="nil"/>
            </w:tcBorders>
            <w:vAlign w:val="center"/>
          </w:tcPr>
          <w:p w:rsidR="00AE5A8F" w:rsidRPr="0073389C" w:rsidRDefault="00AE5A8F" w:rsidP="00CF7FC1">
            <w:pPr>
              <w:autoSpaceDE w:val="0"/>
              <w:autoSpaceDN w:val="0"/>
              <w:adjustRightInd w:val="0"/>
              <w:spacing w:before="120" w:after="120" w:line="288" w:lineRule="auto"/>
              <w:rPr>
                <w:color w:val="FF0000"/>
              </w:rPr>
            </w:pPr>
          </w:p>
        </w:tc>
        <w:tc>
          <w:tcPr>
            <w:tcW w:w="2964" w:type="dxa"/>
            <w:tcBorders>
              <w:left w:val="nil"/>
              <w:bottom w:val="single" w:sz="4" w:space="0" w:color="9ACD66"/>
              <w:right w:val="nil"/>
            </w:tcBorders>
            <w:vAlign w:val="center"/>
          </w:tcPr>
          <w:p w:rsidR="00AE5A8F" w:rsidRPr="0073389C" w:rsidRDefault="00AE5A8F" w:rsidP="00CF7FC1">
            <w:pPr>
              <w:autoSpaceDE w:val="0"/>
              <w:autoSpaceDN w:val="0"/>
              <w:adjustRightInd w:val="0"/>
              <w:spacing w:before="120" w:after="120" w:line="288" w:lineRule="auto"/>
              <w:jc w:val="center"/>
            </w:pPr>
            <w:r w:rsidRPr="0073389C">
              <w:t>celkový počet mesiacov realizácie</w:t>
            </w:r>
          </w:p>
        </w:tc>
        <w:tc>
          <w:tcPr>
            <w:tcW w:w="376" w:type="dxa"/>
            <w:vMerge/>
            <w:tcBorders>
              <w:top w:val="nil"/>
              <w:left w:val="nil"/>
              <w:bottom w:val="single" w:sz="4" w:space="0" w:color="9ACD66"/>
              <w:right w:val="nil"/>
            </w:tcBorders>
            <w:vAlign w:val="center"/>
          </w:tcPr>
          <w:p w:rsidR="00AE5A8F" w:rsidRPr="0073389C" w:rsidRDefault="00AE5A8F" w:rsidP="00CF7FC1">
            <w:pPr>
              <w:autoSpaceDE w:val="0"/>
              <w:autoSpaceDN w:val="0"/>
              <w:adjustRightInd w:val="0"/>
              <w:spacing w:before="120" w:after="120" w:line="288" w:lineRule="auto"/>
              <w:rPr>
                <w:color w:val="FF0000"/>
              </w:rPr>
            </w:pPr>
          </w:p>
        </w:tc>
        <w:tc>
          <w:tcPr>
            <w:tcW w:w="640" w:type="dxa"/>
            <w:vMerge/>
            <w:tcBorders>
              <w:top w:val="nil"/>
              <w:left w:val="nil"/>
              <w:bottom w:val="single" w:sz="4" w:space="0" w:color="9ACD66"/>
              <w:right w:val="single" w:sz="4" w:space="0" w:color="9ACD66"/>
            </w:tcBorders>
            <w:vAlign w:val="center"/>
          </w:tcPr>
          <w:p w:rsidR="00AE5A8F" w:rsidRPr="0073389C" w:rsidRDefault="00AE5A8F" w:rsidP="00CF7FC1">
            <w:pPr>
              <w:autoSpaceDE w:val="0"/>
              <w:autoSpaceDN w:val="0"/>
              <w:adjustRightInd w:val="0"/>
              <w:spacing w:before="120" w:after="120" w:line="288" w:lineRule="auto"/>
              <w:rPr>
                <w:color w:val="FF0000"/>
              </w:rPr>
            </w:pPr>
          </w:p>
        </w:tc>
      </w:tr>
    </w:tbl>
    <w:p w:rsidR="000D5577" w:rsidRPr="0073389C" w:rsidRDefault="00A672C4"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pPr>
      <w:r w:rsidRPr="0073389C">
        <w:rPr>
          <w:b/>
          <w:i/>
        </w:rPr>
        <w:t>Príklad</w:t>
      </w:r>
      <w:r w:rsidR="00C71D02">
        <w:t>:</w:t>
      </w:r>
    </w:p>
    <w:p w:rsidR="00A672C4"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pPr>
      <w:r w:rsidRPr="0073389C">
        <w:t xml:space="preserve">Celková suma NFP je </w:t>
      </w:r>
      <w:r w:rsidRPr="0073389C">
        <w:rPr>
          <w:b/>
        </w:rPr>
        <w:t>150</w:t>
      </w:r>
      <w:r w:rsidR="00FA7852" w:rsidRPr="0073389C">
        <w:rPr>
          <w:b/>
        </w:rPr>
        <w:t xml:space="preserve"> </w:t>
      </w:r>
      <w:r w:rsidRPr="0073389C">
        <w:rPr>
          <w:b/>
        </w:rPr>
        <w:t>000€</w:t>
      </w:r>
      <w:r w:rsidRPr="0073389C">
        <w:t xml:space="preserve"> a projekt sa bude realizovať </w:t>
      </w:r>
      <w:r w:rsidRPr="0073389C">
        <w:rPr>
          <w:b/>
        </w:rPr>
        <w:t>24 mesiacov</w:t>
      </w:r>
      <w:r w:rsidRPr="0073389C">
        <w:t>.</w:t>
      </w:r>
    </w:p>
    <w:p w:rsidR="00F5089A" w:rsidRPr="0073389C" w:rsidRDefault="00A672C4" w:rsidP="00C71D02">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line="288" w:lineRule="auto"/>
        <w:rPr>
          <w:b/>
        </w:rPr>
      </w:pPr>
      <w:r w:rsidRPr="0073389C">
        <w:t>Výška maximálnej poskytnutej zálohovej platby bude:</w:t>
      </w:r>
      <w:r w:rsidR="000D5577" w:rsidRPr="0073389C">
        <w:t xml:space="preserve"> </w:t>
      </w:r>
      <w:r w:rsidRPr="0073389C">
        <w:t xml:space="preserve"> 0,4 x (150</w:t>
      </w:r>
      <w:r w:rsidR="00FA7852" w:rsidRPr="0073389C">
        <w:t xml:space="preserve"> </w:t>
      </w:r>
      <w:r w:rsidRPr="0073389C">
        <w:t xml:space="preserve">000 / 24) x12 = </w:t>
      </w:r>
      <w:r w:rsidRPr="0073389C">
        <w:rPr>
          <w:b/>
        </w:rPr>
        <w:t>30</w:t>
      </w:r>
      <w:r w:rsidR="00FA7852" w:rsidRPr="0073389C">
        <w:rPr>
          <w:b/>
        </w:rPr>
        <w:t xml:space="preserve"> </w:t>
      </w:r>
      <w:r w:rsidRPr="0073389C">
        <w:rPr>
          <w:b/>
        </w:rPr>
        <w:t>000€</w:t>
      </w:r>
    </w:p>
    <w:p w:rsidR="006739C3" w:rsidRPr="0073389C" w:rsidRDefault="006739C3" w:rsidP="00CF7FC1">
      <w:pPr>
        <w:tabs>
          <w:tab w:val="left" w:pos="360"/>
        </w:tabs>
        <w:autoSpaceDE w:val="0"/>
        <w:autoSpaceDN w:val="0"/>
        <w:adjustRightInd w:val="0"/>
        <w:spacing w:before="120" w:after="120" w:line="288" w:lineRule="auto"/>
        <w:jc w:val="both"/>
        <w:rPr>
          <w:b/>
        </w:rPr>
      </w:pPr>
      <w:r w:rsidRPr="0073389C">
        <w:rPr>
          <w:b/>
        </w:rPr>
        <w:t xml:space="preserve">Poskytnutie zálohovej platby štátnej rozpočtovej organizácii pri využití kombinácie systému zálohových platieb, </w:t>
      </w:r>
      <w:r w:rsidR="006B7BE8" w:rsidRPr="0073389C">
        <w:rPr>
          <w:b/>
        </w:rPr>
        <w:t xml:space="preserve">systému refundácie </w:t>
      </w:r>
      <w:r w:rsidR="006B7BE8">
        <w:rPr>
          <w:b/>
        </w:rPr>
        <w:t xml:space="preserve">a </w:t>
      </w:r>
      <w:r w:rsidRPr="0073389C">
        <w:rPr>
          <w:b/>
        </w:rPr>
        <w:t xml:space="preserve">systému </w:t>
      </w:r>
      <w:proofErr w:type="spellStart"/>
      <w:r w:rsidRPr="0073389C">
        <w:rPr>
          <w:b/>
        </w:rPr>
        <w:t>predfinancovania</w:t>
      </w:r>
      <w:proofErr w:type="spellEnd"/>
    </w:p>
    <w:p w:rsidR="006739C3" w:rsidRPr="0073389C" w:rsidRDefault="006739C3" w:rsidP="00CF7FC1">
      <w:pPr>
        <w:autoSpaceDE w:val="0"/>
        <w:autoSpaceDN w:val="0"/>
        <w:adjustRightInd w:val="0"/>
        <w:spacing w:before="120" w:after="120" w:line="288" w:lineRule="auto"/>
        <w:jc w:val="both"/>
      </w:pPr>
      <w:r w:rsidRPr="0073389C">
        <w:t xml:space="preserve">V prípade kombinácie systému zálohových platieb, systému refundácie a systému </w:t>
      </w:r>
      <w:proofErr w:type="spellStart"/>
      <w:r w:rsidRPr="0073389C">
        <w:t>predfinancovania</w:t>
      </w:r>
      <w:proofErr w:type="spellEnd"/>
      <w:r w:rsidRPr="0073389C">
        <w:t xml:space="preserve"> sa výška maximálnej zálohovej platby vypočíta nasledovne:</w:t>
      </w:r>
    </w:p>
    <w:p w:rsidR="006739C3" w:rsidRPr="0073389C" w:rsidRDefault="006739C3" w:rsidP="000A3F94">
      <w:pPr>
        <w:pStyle w:val="Bulletslevel2"/>
        <w:spacing w:after="120" w:line="288" w:lineRule="auto"/>
        <w:ind w:left="567" w:hanging="283"/>
        <w:jc w:val="both"/>
        <w:rPr>
          <w:lang w:val="sk-SK"/>
        </w:rPr>
      </w:pPr>
      <w:r w:rsidRPr="0073389C">
        <w:rPr>
          <w:lang w:val="sk-SK"/>
        </w:rPr>
        <w:t>z celkovej sumy (súčtu súm) identifikovaných typov oprávnených výdavkov (rozpočtových položiek projektu jednoznačne určených na financovanie výlučne systémom zálohovej platby) v relevantnom roku realizácie projektu do výšky maximálne 40 % z relevantnej časti rozpočtu projektu (v danom prípade sa pri výpočte zálohovej platby za relevantnú časť rozpočtu projektu považuje suma identifikovaných oprávnených výdavkov jednoznačne určených na financovanie výlučne systémom zálohovej platby, zohľadňujúc aktuálny stav už vyčerpaných finančných prostriedkov na predmetných položkách projektu) vo výške prostriedkov zodpovedajúcich podielu prostriedkov EÚ a </w:t>
      </w:r>
      <w:r w:rsidR="00BB1F0F">
        <w:rPr>
          <w:lang w:val="sk-SK"/>
        </w:rPr>
        <w:t xml:space="preserve">ŠR </w:t>
      </w:r>
      <w:r w:rsidRPr="0073389C">
        <w:rPr>
          <w:lang w:val="sk-SK"/>
        </w:rPr>
        <w:t>na spolufinancovanie.</w:t>
      </w:r>
    </w:p>
    <w:tbl>
      <w:tblPr>
        <w:tblW w:w="8931" w:type="dxa"/>
        <w:tblInd w:w="108" w:type="dxa"/>
        <w:tblBorders>
          <w:top w:val="single" w:sz="4" w:space="0" w:color="9ACD66"/>
          <w:left w:val="single" w:sz="4" w:space="0" w:color="9ACD66"/>
          <w:bottom w:val="single" w:sz="4" w:space="0" w:color="9ACD66"/>
          <w:right w:val="single" w:sz="4" w:space="0" w:color="9ACD66"/>
        </w:tblBorders>
        <w:tblLook w:val="04A0" w:firstRow="1" w:lastRow="0" w:firstColumn="1" w:lastColumn="0" w:noHBand="0" w:noVBand="1"/>
      </w:tblPr>
      <w:tblGrid>
        <w:gridCol w:w="2734"/>
        <w:gridCol w:w="567"/>
        <w:gridCol w:w="937"/>
        <w:gridCol w:w="470"/>
        <w:gridCol w:w="4223"/>
      </w:tblGrid>
      <w:tr w:rsidR="006739C3" w:rsidRPr="0073389C" w:rsidTr="00CF7FC1">
        <w:trPr>
          <w:trHeight w:val="1694"/>
        </w:trPr>
        <w:tc>
          <w:tcPr>
            <w:tcW w:w="2734" w:type="dxa"/>
            <w:shd w:val="clear" w:color="auto" w:fill="FFFFFF"/>
            <w:vAlign w:val="center"/>
          </w:tcPr>
          <w:p w:rsidR="006739C3" w:rsidRPr="0073389C" w:rsidRDefault="00FD0603" w:rsidP="00CF7FC1">
            <w:pPr>
              <w:autoSpaceDE w:val="0"/>
              <w:autoSpaceDN w:val="0"/>
              <w:adjustRightInd w:val="0"/>
              <w:spacing w:before="120" w:after="120" w:line="288" w:lineRule="auto"/>
              <w:jc w:val="center"/>
            </w:pPr>
            <w:r>
              <w:t>m</w:t>
            </w:r>
            <w:r w:rsidR="006739C3" w:rsidRPr="0073389C">
              <w:t>aximálna výška poskytnutej zálohovej platby</w:t>
            </w:r>
          </w:p>
        </w:tc>
        <w:tc>
          <w:tcPr>
            <w:tcW w:w="567" w:type="dxa"/>
            <w:shd w:val="clear" w:color="auto" w:fill="FFFFFF"/>
            <w:vAlign w:val="center"/>
          </w:tcPr>
          <w:p w:rsidR="006739C3" w:rsidRPr="0073389C" w:rsidRDefault="006739C3" w:rsidP="00CF7FC1">
            <w:pPr>
              <w:autoSpaceDE w:val="0"/>
              <w:autoSpaceDN w:val="0"/>
              <w:adjustRightInd w:val="0"/>
              <w:spacing w:before="120" w:after="120" w:line="288" w:lineRule="auto"/>
              <w:jc w:val="center"/>
            </w:pPr>
            <w:r w:rsidRPr="0073389C">
              <w:t>=</w:t>
            </w:r>
          </w:p>
        </w:tc>
        <w:tc>
          <w:tcPr>
            <w:tcW w:w="937" w:type="dxa"/>
            <w:shd w:val="clear" w:color="auto" w:fill="FFFFFF"/>
            <w:vAlign w:val="center"/>
          </w:tcPr>
          <w:p w:rsidR="006739C3" w:rsidRPr="0073389C" w:rsidRDefault="006739C3" w:rsidP="00CF7FC1">
            <w:pPr>
              <w:autoSpaceDE w:val="0"/>
              <w:autoSpaceDN w:val="0"/>
              <w:adjustRightInd w:val="0"/>
              <w:spacing w:before="120" w:after="120" w:line="288" w:lineRule="auto"/>
              <w:jc w:val="center"/>
            </w:pPr>
            <w:r w:rsidRPr="0073389C">
              <w:t>0,4</w:t>
            </w:r>
          </w:p>
        </w:tc>
        <w:tc>
          <w:tcPr>
            <w:tcW w:w="470" w:type="dxa"/>
            <w:shd w:val="clear" w:color="auto" w:fill="FFFFFF"/>
            <w:vAlign w:val="center"/>
          </w:tcPr>
          <w:p w:rsidR="006739C3" w:rsidRPr="0073389C" w:rsidRDefault="006739C3" w:rsidP="00CF7FC1">
            <w:pPr>
              <w:autoSpaceDE w:val="0"/>
              <w:autoSpaceDN w:val="0"/>
              <w:adjustRightInd w:val="0"/>
              <w:spacing w:before="120" w:after="120" w:line="288" w:lineRule="auto"/>
              <w:jc w:val="center"/>
            </w:pPr>
            <w:r w:rsidRPr="0073389C">
              <w:t>X</w:t>
            </w:r>
          </w:p>
        </w:tc>
        <w:tc>
          <w:tcPr>
            <w:tcW w:w="4223" w:type="dxa"/>
            <w:shd w:val="clear" w:color="auto" w:fill="FFFFFF"/>
            <w:vAlign w:val="center"/>
          </w:tcPr>
          <w:p w:rsidR="006739C3" w:rsidRPr="0073389C" w:rsidRDefault="006739C3" w:rsidP="00CF7FC1">
            <w:pPr>
              <w:tabs>
                <w:tab w:val="left" w:pos="720"/>
              </w:tabs>
              <w:autoSpaceDE w:val="0"/>
              <w:autoSpaceDN w:val="0"/>
              <w:adjustRightInd w:val="0"/>
              <w:spacing w:before="120" w:after="120" w:line="288" w:lineRule="auto"/>
              <w:jc w:val="center"/>
            </w:pPr>
            <w:r w:rsidRPr="0073389C">
              <w:t>celková suma identifikovaných typov oprávnených výdavkov (rozpočtových položiek projektu, ktoré sú jednoznačne určené na financovanie výlučne systémom zálohovej platby, zohľadňujúc aktuálny stav už vyčerpaných finančných prostriedkov na predmetných položkách projektu) v relevantnom roku realizácie projektu</w:t>
            </w:r>
          </w:p>
          <w:p w:rsidR="006739C3" w:rsidRPr="0073389C" w:rsidRDefault="006739C3" w:rsidP="00CF7FC1">
            <w:pPr>
              <w:autoSpaceDE w:val="0"/>
              <w:autoSpaceDN w:val="0"/>
              <w:adjustRightInd w:val="0"/>
              <w:spacing w:before="120" w:after="120" w:line="288" w:lineRule="auto"/>
              <w:jc w:val="center"/>
            </w:pPr>
            <w:r w:rsidRPr="0073389C">
              <w:lastRenderedPageBreak/>
              <w:t>(vo výške prostriedkov zodpovedajúcich podielu prostriedkov EÚ a </w:t>
            </w:r>
            <w:r w:rsidR="00BB1F0F">
              <w:t>ŠR</w:t>
            </w:r>
            <w:r w:rsidRPr="0073389C">
              <w:t xml:space="preserve"> na spolufinancovanie)</w:t>
            </w:r>
          </w:p>
        </w:tc>
      </w:tr>
    </w:tbl>
    <w:p w:rsidR="00AE1A0E" w:rsidRDefault="00AE1A0E" w:rsidP="00CF7FC1">
      <w:pPr>
        <w:autoSpaceDE w:val="0"/>
        <w:autoSpaceDN w:val="0"/>
        <w:adjustRightInd w:val="0"/>
        <w:spacing w:before="120" w:after="120" w:line="288" w:lineRule="auto"/>
        <w:jc w:val="both"/>
      </w:pPr>
    </w:p>
    <w:p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Pri zatriedení zálohovej platby do číselníka ekonomickej klasifikácie výdavkov do systému ITMS2014+ sa v 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p>
    <w:p w:rsidR="003D2459" w:rsidRPr="0073389C" w:rsidRDefault="003D2459" w:rsidP="00CF7FC1">
      <w:pPr>
        <w:tabs>
          <w:tab w:val="left" w:pos="360"/>
        </w:tabs>
        <w:autoSpaceDE w:val="0"/>
        <w:autoSpaceDN w:val="0"/>
        <w:adjustRightInd w:val="0"/>
        <w:spacing w:before="120" w:after="120" w:line="288" w:lineRule="auto"/>
        <w:jc w:val="both"/>
      </w:pPr>
      <w:r w:rsidRPr="0073389C">
        <w:t xml:space="preserve">Prijímateľ je oprávnený požiadať o ďalšiu zálohovú platbu </w:t>
      </w:r>
      <w:r w:rsidR="006F4668" w:rsidRPr="0073389C">
        <w:t>najskôr súčasne s podaním žiadosti o platbu (zúčtovanie zálohovej platby).</w:t>
      </w:r>
      <w:r w:rsidR="002647D2" w:rsidRPr="0073389C">
        <w:t xml:space="preserve"> </w:t>
      </w:r>
      <w:r w:rsidRPr="0073389C">
        <w:t>V prípade, ak predchádzajúca zálohová platba nebola poskytnutá v maximálnej možnej výške, prijímateľ môže požiadať o ďalšiu zálohovú platbu vo výške súčtu schválených prostriedkov EÚ a </w:t>
      </w:r>
      <w:r w:rsidR="00394BCE">
        <w:t>ŠR</w:t>
      </w:r>
      <w:r w:rsidRPr="0073389C">
        <w:t xml:space="preserve"> na spolufinancovanie a sumy rovnajúcej sa rozdielu maximálnej výšky zálohovej platby a predchádzajúcej poskytnutej zálohovej platby. Súčet týchto prostriedkov, a teda výška poskytnutej zálohovej platby je maximálne 40 % relevantnej časti rozpočtu projektu zodpovedajúcim 12 mesiacom realizácie aktivít projektu. </w:t>
      </w:r>
    </w:p>
    <w:p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rsidR="003D2459" w:rsidRPr="0073389C" w:rsidRDefault="003D2459" w:rsidP="00CF7FC1">
      <w:pPr>
        <w:autoSpaceDE w:val="0"/>
        <w:autoSpaceDN w:val="0"/>
        <w:adjustRightInd w:val="0"/>
        <w:spacing w:before="120" w:after="120" w:line="288" w:lineRule="auto"/>
        <w:jc w:val="both"/>
      </w:pPr>
    </w:p>
    <w:p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Nezúčtovaný zostatok zálohovej platby je automaticky priradený k nasledovnej zálohovej platbe v momente jej poskytnutia prijímateľovi.</w:t>
      </w:r>
    </w:p>
    <w:p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rsidR="00AE5A8F" w:rsidRPr="0073389C" w:rsidRDefault="00AE5A8F" w:rsidP="00CF7FC1">
      <w:pPr>
        <w:autoSpaceDE w:val="0"/>
        <w:autoSpaceDN w:val="0"/>
        <w:adjustRightInd w:val="0"/>
        <w:spacing w:before="120" w:after="120" w:line="288" w:lineRule="auto"/>
        <w:jc w:val="both"/>
      </w:pP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lastRenderedPageBreak/>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73389C">
        <w:rPr>
          <w:b/>
        </w:rPr>
        <w:t>neznižuje</w:t>
      </w:r>
      <w:r w:rsidRPr="0073389C">
        <w:t xml:space="preserve"> nenávratný finančný príspevok.</w:t>
      </w:r>
    </w:p>
    <w:p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rsidR="00993A6C" w:rsidRPr="0073389C" w:rsidRDefault="00AE5A8F" w:rsidP="00151D4D">
      <w:pPr>
        <w:pStyle w:val="Odsekzoznamu"/>
        <w:numPr>
          <w:ilvl w:val="1"/>
          <w:numId w:val="57"/>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rsidR="00993A6C" w:rsidRPr="0073389C" w:rsidRDefault="00AE5A8F" w:rsidP="00151D4D">
      <w:pPr>
        <w:numPr>
          <w:ilvl w:val="1"/>
          <w:numId w:val="57"/>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rsidR="00C37A90" w:rsidRPr="0073389C" w:rsidRDefault="00C37A90"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Zálohové platby sa týmto spôsobom poskytujú až do momentu dosiahnutia maximálne 95 % NFP na projekt (v</w:t>
      </w:r>
      <w:r w:rsidRPr="0073389C">
        <w:rPr>
          <w:rFonts w:cs="Arial"/>
          <w:szCs w:val="19"/>
          <w:lang w:val="sk-SK"/>
        </w:rPr>
        <w:t> </w:t>
      </w:r>
      <w:r w:rsidRPr="0073389C">
        <w:rPr>
          <w:rFonts w:ascii="Arial" w:hAnsi="Arial" w:cs="Arial"/>
          <w:sz w:val="19"/>
          <w:szCs w:val="19"/>
          <w:lang w:val="sk-SK"/>
        </w:rPr>
        <w:t>prípade štátnych rozpočtových organizácií sa zálohové platby poskytujú až do momentu dosiahnutia maximálne 100 % celkových oprávnených výdavkov)</w:t>
      </w:r>
      <w:r w:rsidRPr="0073389C">
        <w:rPr>
          <w:rFonts w:cs="Arial"/>
          <w:szCs w:val="16"/>
          <w:lang w:val="sk-SK"/>
        </w:rPr>
        <w:t xml:space="preserve"> </w:t>
      </w:r>
      <w:r w:rsidRPr="0073389C">
        <w:rPr>
          <w:rFonts w:ascii="Arial" w:hAnsi="Arial" w:cs="Arial"/>
          <w:sz w:val="19"/>
          <w:szCs w:val="19"/>
          <w:lang w:val="sk-SK"/>
        </w:rPr>
        <w:t>s výnimkou prípadov, keď bola suma znížená</w:t>
      </w:r>
      <w:r w:rsidR="002E4B5C">
        <w:rPr>
          <w:rFonts w:ascii="Arial" w:hAnsi="Arial" w:cs="Arial"/>
          <w:sz w:val="19"/>
          <w:szCs w:val="19"/>
          <w:lang w:val="sk-SK"/>
        </w:rPr>
        <w:t xml:space="preserve"> </w:t>
      </w:r>
      <w:r w:rsidR="0046005C" w:rsidRPr="0073389C">
        <w:rPr>
          <w:rFonts w:ascii="Arial" w:hAnsi="Arial" w:cs="Arial"/>
          <w:sz w:val="19"/>
          <w:szCs w:val="19"/>
          <w:lang w:val="sk-SK"/>
        </w:rPr>
        <w:t>poskytovateľom</w:t>
      </w:r>
      <w:r w:rsidRPr="0073389C">
        <w:rPr>
          <w:rFonts w:ascii="Arial" w:hAnsi="Arial" w:cs="Arial"/>
          <w:sz w:val="19"/>
          <w:szCs w:val="19"/>
          <w:lang w:val="sk-SK"/>
        </w:rPr>
        <w:t>. Nezúčtovaný rozdiel zálohovej platby je prijímateľ povinný vrátiť platobnej jednotke na základe vzájomnej komunikácie s</w:t>
      </w:r>
      <w:r w:rsidR="00786243" w:rsidRPr="0073389C">
        <w:rPr>
          <w:rFonts w:ascii="Arial" w:hAnsi="Arial" w:cs="Arial"/>
          <w:sz w:val="19"/>
          <w:szCs w:val="19"/>
          <w:lang w:val="sk-SK"/>
        </w:rPr>
        <w:t> </w:t>
      </w:r>
      <w:r w:rsidR="0046005C" w:rsidRPr="0073389C">
        <w:rPr>
          <w:rFonts w:ascii="Arial" w:hAnsi="Arial" w:cs="Arial"/>
          <w:sz w:val="19"/>
          <w:szCs w:val="19"/>
          <w:lang w:val="sk-SK"/>
        </w:rPr>
        <w:t>poskytovateľom</w:t>
      </w:r>
      <w:r w:rsidRPr="0073389C">
        <w:rPr>
          <w:rFonts w:ascii="Arial" w:hAnsi="Arial" w:cs="Arial"/>
          <w:sz w:val="19"/>
          <w:szCs w:val="19"/>
          <w:lang w:val="sk-SK"/>
        </w:rPr>
        <w:t xml:space="preserve">. Prijímateľ predloží </w:t>
      </w:r>
      <w:r w:rsidR="0046005C" w:rsidRPr="0073389C">
        <w:rPr>
          <w:rFonts w:ascii="Arial" w:hAnsi="Arial" w:cs="Arial"/>
          <w:sz w:val="19"/>
          <w:szCs w:val="19"/>
          <w:lang w:val="sk-SK"/>
        </w:rPr>
        <w:t>poskytovateľovi</w:t>
      </w:r>
      <w:r w:rsidR="009431DC">
        <w:rPr>
          <w:rFonts w:ascii="Arial" w:hAnsi="Arial" w:cs="Arial"/>
          <w:sz w:val="19"/>
          <w:szCs w:val="19"/>
          <w:lang w:val="sk-SK"/>
        </w:rPr>
        <w:t xml:space="preserve"> </w:t>
      </w:r>
      <w:r w:rsidR="00DF6B9A">
        <w:rPr>
          <w:rFonts w:ascii="Arial" w:hAnsi="Arial" w:cs="Arial"/>
          <w:sz w:val="19"/>
          <w:szCs w:val="19"/>
          <w:lang w:val="sk-SK"/>
        </w:rPr>
        <w:t xml:space="preserve">výpis z bankového účtu potvrdzujúci úhradu/vytlačený aktivovaný ELÚR potvrdzujúci úpravu rozpočtu </w:t>
      </w:r>
      <w:r w:rsidR="006B2B96">
        <w:rPr>
          <w:rFonts w:ascii="Arial" w:hAnsi="Arial" w:cs="Arial"/>
          <w:sz w:val="19"/>
          <w:szCs w:val="19"/>
          <w:lang w:val="sk-SK"/>
        </w:rPr>
        <w:t xml:space="preserve">(v prípade prijímateľa – štátna rozpočtová organizácia) </w:t>
      </w:r>
      <w:r w:rsidRPr="0073389C">
        <w:rPr>
          <w:rFonts w:ascii="Arial" w:hAnsi="Arial" w:cs="Arial"/>
          <w:sz w:val="19"/>
          <w:szCs w:val="19"/>
          <w:lang w:val="sk-SK"/>
        </w:rPr>
        <w:t xml:space="preserve">a poslednú žiadosť o platbu (s príznakom záverečná) – zúčtovanie zálohovej platby, ktorá plní funkciu záverečnej žiadosti o platbu. </w:t>
      </w:r>
    </w:p>
    <w:p w:rsidR="001D3A7D" w:rsidRPr="0073389C" w:rsidRDefault="001D3A7D"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Po vyčerpaní maximálne 95 % nenávratného finančného príspevku je prijímateľ (okrem štátnych rozpočtových organizácií) povinný zostávajúcich minimálne 5 % z nenávratného finančného príspevku, aj za podiel prostriedkov EÚ a </w:t>
      </w:r>
      <w:r w:rsidR="00A825F3">
        <w:rPr>
          <w:rFonts w:ascii="Arial" w:hAnsi="Arial" w:cs="Arial"/>
          <w:sz w:val="19"/>
          <w:szCs w:val="19"/>
          <w:lang w:val="sk-SK"/>
        </w:rPr>
        <w:t>ŠR</w:t>
      </w:r>
      <w:r w:rsidRPr="0073389C">
        <w:rPr>
          <w:rFonts w:ascii="Arial" w:hAnsi="Arial" w:cs="Arial"/>
          <w:sz w:val="19"/>
          <w:szCs w:val="19"/>
          <w:lang w:val="sk-SK"/>
        </w:rPr>
        <w:t xml:space="preserve"> na spolufinancovanie, uhradiť najskôr z vlastných zdrojov. Až po uskutočnení tejto úhrady a ukončení realizácie aktivít projektu je prijímateľ oprávnený požiadať o žiadosť o platbu (s príznakom záverečná) zostatku zo zdrojov EÚ a </w:t>
      </w:r>
      <w:r w:rsidR="00BF0122">
        <w:rPr>
          <w:rFonts w:ascii="Arial" w:hAnsi="Arial" w:cs="Arial"/>
          <w:sz w:val="19"/>
          <w:szCs w:val="19"/>
          <w:lang w:val="sk-SK"/>
        </w:rPr>
        <w:t>ŠR</w:t>
      </w:r>
      <w:r w:rsidRPr="0073389C">
        <w:rPr>
          <w:rFonts w:ascii="Arial" w:hAnsi="Arial" w:cs="Arial"/>
          <w:sz w:val="19"/>
          <w:szCs w:val="19"/>
          <w:lang w:val="sk-SK"/>
        </w:rPr>
        <w:t xml:space="preserve"> na spolufinancovanie</w:t>
      </w:r>
      <w:r w:rsidRPr="0073389C">
        <w:rPr>
          <w:rStyle w:val="Odkaznapoznmkupodiarou"/>
          <w:rFonts w:cs="Arial"/>
          <w:szCs w:val="19"/>
          <w:lang w:val="sk-SK"/>
        </w:rPr>
        <w:footnoteReference w:id="68"/>
      </w:r>
      <w:r w:rsidRPr="0073389C">
        <w:rPr>
          <w:rFonts w:ascii="Arial" w:hAnsi="Arial" w:cs="Arial"/>
          <w:sz w:val="19"/>
          <w:szCs w:val="19"/>
          <w:lang w:val="sk-SK"/>
        </w:rPr>
        <w:t>.</w:t>
      </w:r>
    </w:p>
    <w:p w:rsidR="00AE5A8F" w:rsidRPr="0073389C" w:rsidRDefault="00AE5A8F" w:rsidP="00CF7FC1">
      <w:pPr>
        <w:spacing w:before="120" w:after="120" w:line="288" w:lineRule="auto"/>
        <w:jc w:val="both"/>
        <w:rPr>
          <w:b/>
        </w:rPr>
      </w:pPr>
      <w:r w:rsidRPr="0073389C">
        <w:rPr>
          <w:b/>
        </w:rPr>
        <w:t>Systém refundácie</w:t>
      </w:r>
    </w:p>
    <w:p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rsidR="00BC57C8" w:rsidRDefault="007A0798" w:rsidP="00AE1A0E">
      <w:pPr>
        <w:spacing w:before="120" w:after="120" w:line="288" w:lineRule="auto"/>
        <w:jc w:val="both"/>
        <w:rPr>
          <w:b/>
        </w:rPr>
      </w:pPr>
      <w:r w:rsidRPr="0073389C">
        <w:t xml:space="preserve">Prostriedky EÚ a ŠR na spolufinancovanie sa prijímateľovi poskytujú na základe žiadosti o platbu. Pre všetky systémy platieb (systém zálohových platieb, systém refundácie, systém </w:t>
      </w:r>
      <w:proofErr w:type="spellStart"/>
      <w:r w:rsidRPr="0073389C">
        <w:t>predfinancovania</w:t>
      </w:r>
      <w:proofErr w:type="spellEnd"/>
      <w:r w:rsidRPr="0073389C">
        <w:t xml:space="preserve">) sa používa jeden formulár </w:t>
      </w:r>
      <w:proofErr w:type="spellStart"/>
      <w:r w:rsidRPr="0073389C">
        <w:t>ŽoP</w:t>
      </w:r>
      <w:proofErr w:type="spellEnd"/>
      <w:r w:rsidRPr="0073389C">
        <w:t xml:space="preserve"> (príloha č.</w:t>
      </w:r>
      <w:r w:rsidR="006E466C" w:rsidRPr="0073389C">
        <w:t xml:space="preserve"> </w:t>
      </w:r>
      <w:r w:rsidR="00D72CCC">
        <w:t>5</w:t>
      </w:r>
      <w:r w:rsidR="00992C96">
        <w:t>a</w:t>
      </w:r>
      <w:r w:rsidRPr="0073389C">
        <w:t xml:space="preserve">). </w:t>
      </w:r>
      <w:proofErr w:type="spellStart"/>
      <w:r w:rsidRPr="0073389C">
        <w:t>ŽoP</w:t>
      </w:r>
      <w:proofErr w:type="spellEnd"/>
      <w:r w:rsidRPr="0073389C">
        <w:t xml:space="preserve"> prijímateľ vypĺňa elektronicky prostredníctvom verejného portálu ITMS2014+. </w:t>
      </w:r>
      <w:r w:rsidR="00992C96">
        <w:t xml:space="preserve">Pokyny k vypĺňaniu </w:t>
      </w:r>
      <w:proofErr w:type="spellStart"/>
      <w:r w:rsidR="00992C96">
        <w:t>ŽoP</w:t>
      </w:r>
      <w:proofErr w:type="spellEnd"/>
      <w:r w:rsidR="00992C96">
        <w:t xml:space="preserve"> tvoria prílohu č. 5b. </w:t>
      </w:r>
      <w:r w:rsidRPr="0073389C">
        <w:t xml:space="preserve">V prípade, ak bude formulár žiadosti vyplnený inak, napr. ručne alebo písacím strojom, takto vyplňované </w:t>
      </w:r>
      <w:proofErr w:type="spellStart"/>
      <w:r w:rsidRPr="0073389C">
        <w:t>ŽoP</w:t>
      </w:r>
      <w:proofErr w:type="spellEnd"/>
      <w:r w:rsidRPr="0073389C">
        <w:t xml:space="preserve"> </w:t>
      </w:r>
      <w:r w:rsidRPr="0073389C">
        <w:rPr>
          <w:b/>
        </w:rPr>
        <w:t>budú zamietnuté</w:t>
      </w:r>
      <w:r w:rsidRPr="0073389C">
        <w:t xml:space="preserve">. </w:t>
      </w:r>
    </w:p>
    <w:p w:rsidR="00AE1A0E" w:rsidRPr="00386AC5" w:rsidRDefault="00AE1A0E" w:rsidP="00AE1A0E">
      <w:pPr>
        <w:spacing w:before="120" w:after="120" w:line="288" w:lineRule="auto"/>
        <w:jc w:val="both"/>
        <w:rPr>
          <w:b/>
        </w:rPr>
      </w:pPr>
      <w:r w:rsidRPr="00386AC5">
        <w:rPr>
          <w:b/>
        </w:rPr>
        <w:t xml:space="preserve">Všeobecné pokyny k </w:t>
      </w:r>
      <w:proofErr w:type="spellStart"/>
      <w:r w:rsidRPr="00386AC5">
        <w:rPr>
          <w:b/>
        </w:rPr>
        <w:t>ŽoP</w:t>
      </w:r>
      <w:proofErr w:type="spellEnd"/>
    </w:p>
    <w:p w:rsidR="007A0798" w:rsidRPr="0073389C" w:rsidRDefault="007A0798" w:rsidP="00CF7FC1">
      <w:pPr>
        <w:spacing w:before="120" w:after="120" w:line="288" w:lineRule="auto"/>
        <w:jc w:val="both"/>
      </w:pPr>
      <w:r w:rsidRPr="0073389C">
        <w:t xml:space="preserve">Prijímateľ postupuje pri vytváraní a odosielaní </w:t>
      </w:r>
      <w:proofErr w:type="spellStart"/>
      <w:r w:rsidRPr="0073389C">
        <w:t>ŽoP</w:t>
      </w:r>
      <w:proofErr w:type="spellEnd"/>
      <w:r w:rsidRPr="0073389C">
        <w:t xml:space="preserve"> (platí aj pre monitorovacie údaje</w:t>
      </w:r>
      <w:r w:rsidRPr="0073389C">
        <w:rPr>
          <w:rStyle w:val="Odkaznapoznmkupodiarou"/>
        </w:rPr>
        <w:footnoteReference w:id="69"/>
      </w:r>
      <w:r w:rsidRPr="0073389C">
        <w:t xml:space="preserve">, ktoré sú prílohou </w:t>
      </w:r>
      <w:proofErr w:type="spellStart"/>
      <w:r w:rsidRPr="0073389C">
        <w:t>ŽoP</w:t>
      </w:r>
      <w:proofErr w:type="spellEnd"/>
      <w:r w:rsidRPr="0073389C">
        <w:t xml:space="preserve">) prostredníctvom pokynov uvedených vo verejnej časti ITMS2014+, resp. v prílohe č. </w:t>
      </w:r>
      <w:r w:rsidR="00017B24">
        <w:t>5b</w:t>
      </w:r>
      <w:r w:rsidR="00B61865">
        <w:t>.</w:t>
      </w:r>
      <w:r w:rsidRPr="0073389C">
        <w:t xml:space="preserve">  Vyplnenú žiadosť o platbu prijímateľ zasiela </w:t>
      </w:r>
      <w:r w:rsidRPr="0073389C" w:rsidDel="004132E7">
        <w:t xml:space="preserve">poskytovateľovi </w:t>
      </w:r>
      <w:r w:rsidRPr="0073389C">
        <w:t xml:space="preserve">elektronicky, následne ju vytlačí 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v písomnej forme doručí </w:t>
      </w:r>
      <w:r w:rsidRPr="0073389C" w:rsidDel="004132E7">
        <w:t xml:space="preserve">poskytovateľovi </w:t>
      </w:r>
      <w:r w:rsidRPr="0073389C">
        <w:t>najneskôr do </w:t>
      </w:r>
      <w:r w:rsidRPr="0073389C">
        <w:rPr>
          <w:b/>
        </w:rPr>
        <w:t>3 pracovných dní</w:t>
      </w:r>
      <w:r w:rsidRPr="0073389C">
        <w:t xml:space="preserve"> odo dňa odoslania žiadosti o platbu cez verejnú časť ITMS2014+. V prípade neodoslania, resp. osobného nedoručenia písomnej verzie žiadosti o platbu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w:t>
      </w:r>
      <w:proofErr w:type="spellStart"/>
      <w:r w:rsidRPr="0073389C">
        <w:t>ŽoP</w:t>
      </w:r>
      <w:proofErr w:type="spellEnd"/>
      <w:r w:rsidRPr="0073389C">
        <w:t xml:space="preserve"> do ITMS2014+ a to bez nároku na preplatenie tejto činnosti. </w:t>
      </w:r>
    </w:p>
    <w:p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predloženie žiadosti o platbu sa považuje doručenie vytlačenej žiadosti o platbu z ITMS2014+</w:t>
      </w:r>
      <w:r w:rsidR="004132E7" w:rsidRPr="0073389C">
        <w:rPr>
          <w:rFonts w:ascii="Arial" w:hAnsi="Arial" w:cs="Arial"/>
          <w:sz w:val="19"/>
          <w:szCs w:val="19"/>
          <w:lang w:val="sk-SK"/>
        </w:rPr>
        <w:t xml:space="preserve"> </w:t>
      </w:r>
      <w:r w:rsidR="00027AB5" w:rsidRPr="0073389C">
        <w:rPr>
          <w:rFonts w:ascii="Arial" w:hAnsi="Arial" w:cs="Arial"/>
          <w:sz w:val="19"/>
          <w:szCs w:val="19"/>
          <w:lang w:val="sk-SK"/>
        </w:rPr>
        <w:t>spolu s účtovnými dokladmi a podpornou dokumentáciou (jeden rovnopis alebo kópia označená podpisom štatutárneho orgánu prijímateľa, resp. ním splnomocnenou osobou)</w:t>
      </w:r>
      <w:r w:rsidR="00027AB5" w:rsidRPr="0073389C">
        <w:rPr>
          <w:lang w:val="sk-SK"/>
        </w:rPr>
        <w:t xml:space="preserve"> </w:t>
      </w:r>
      <w:r w:rsidR="004132E7" w:rsidRPr="0073389C">
        <w:rPr>
          <w:rFonts w:ascii="Arial" w:hAnsi="Arial" w:cs="Arial"/>
          <w:sz w:val="19"/>
          <w:szCs w:val="19"/>
          <w:lang w:val="sk-SK"/>
        </w:rPr>
        <w:t>poštou, kuriérom alebo osobne na podateľ</w:t>
      </w:r>
      <w:r w:rsidR="00DD1A71">
        <w:rPr>
          <w:rFonts w:ascii="Arial" w:hAnsi="Arial" w:cs="Arial"/>
          <w:sz w:val="19"/>
          <w:szCs w:val="19"/>
          <w:lang w:val="sk-SK"/>
        </w:rPr>
        <w:t>ň</w:t>
      </w:r>
      <w:r w:rsidR="004132E7" w:rsidRPr="0073389C">
        <w:rPr>
          <w:rFonts w:ascii="Arial" w:hAnsi="Arial" w:cs="Arial"/>
          <w:sz w:val="19"/>
          <w:szCs w:val="19"/>
          <w:lang w:val="sk-SK"/>
        </w:rPr>
        <w:t>u</w:t>
      </w:r>
      <w:r w:rsidRPr="0073389C">
        <w:rPr>
          <w:rFonts w:ascii="Arial" w:hAnsi="Arial" w:cs="Arial"/>
          <w:sz w:val="19"/>
          <w:szCs w:val="19"/>
          <w:lang w:val="sk-SK"/>
        </w:rPr>
        <w:t xml:space="preserve"> poskytovateľovi</w:t>
      </w:r>
      <w:r w:rsidR="0046005C" w:rsidRPr="0073389C">
        <w:rPr>
          <w:rFonts w:ascii="Arial" w:hAnsi="Arial" w:cs="Arial"/>
          <w:sz w:val="19"/>
          <w:szCs w:val="19"/>
          <w:lang w:val="sk-SK"/>
        </w:rPr>
        <w:t>.</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w:t>
      </w:r>
      <w:r w:rsidR="00C545D8">
        <w:rPr>
          <w:rFonts w:ascii="Arial" w:hAnsi="Arial" w:cs="Arial"/>
          <w:sz w:val="19"/>
          <w:szCs w:val="19"/>
          <w:lang w:val="sk-SK"/>
        </w:rPr>
        <w:t>i</w:t>
      </w:r>
      <w:r w:rsidRPr="0073389C">
        <w:rPr>
          <w:rFonts w:ascii="Arial" w:hAnsi="Arial" w:cs="Arial"/>
          <w:sz w:val="19"/>
          <w:szCs w:val="19"/>
          <w:lang w:val="sk-SK"/>
        </w:rPr>
        <w:t>j</w:t>
      </w:r>
      <w:r w:rsidR="00C545D8">
        <w:rPr>
          <w:rFonts w:ascii="Arial" w:hAnsi="Arial" w:cs="Arial"/>
          <w:sz w:val="19"/>
          <w:szCs w:val="19"/>
          <w:lang w:val="sk-SK"/>
        </w:rPr>
        <w:t>í</w:t>
      </w:r>
      <w:r w:rsidRPr="0073389C">
        <w:rPr>
          <w:rFonts w:ascii="Arial" w:hAnsi="Arial" w:cs="Arial"/>
          <w:sz w:val="19"/>
          <w:szCs w:val="19"/>
          <w:lang w:val="sk-SK"/>
        </w:rPr>
        <w:t>mateľ doručí na adresu uvedenú nižšie</w:t>
      </w:r>
      <w:r w:rsidR="00732626" w:rsidRPr="0073389C">
        <w:rPr>
          <w:rFonts w:ascii="Arial" w:hAnsi="Arial" w:cs="Arial"/>
          <w:sz w:val="19"/>
          <w:szCs w:val="19"/>
          <w:lang w:val="sk-SK"/>
        </w:rPr>
        <w:t>.</w:t>
      </w:r>
      <w:r w:rsidR="0046005C" w:rsidRPr="0073389C">
        <w:rPr>
          <w:rFonts w:ascii="Arial" w:hAnsi="Arial" w:cs="Arial"/>
          <w:sz w:val="19"/>
          <w:szCs w:val="19"/>
          <w:lang w:val="sk-SK"/>
        </w:rPr>
        <w:t xml:space="preserve"> </w:t>
      </w:r>
      <w:r w:rsidR="00732626" w:rsidRPr="0073389C">
        <w:rPr>
          <w:rFonts w:ascii="Arial" w:hAnsi="Arial" w:cs="Arial"/>
          <w:sz w:val="19"/>
          <w:szCs w:val="19"/>
          <w:lang w:val="sk-SK"/>
        </w:rPr>
        <w:t xml:space="preserve">Žiadosť o platbu prijímateľa je potrebné predložiť v základnom pevnom, uzavretom, nepriehľadnom obale. Na základnom obale musí byť uvedené: </w:t>
      </w:r>
    </w:p>
    <w:p w:rsidR="00732626" w:rsidRPr="0073389C" w:rsidRDefault="00732626" w:rsidP="00CF7FC1">
      <w:pPr>
        <w:pStyle w:val="Bulletslevel1"/>
        <w:ind w:left="567" w:hanging="283"/>
        <w:rPr>
          <w:lang w:val="sk-SK"/>
        </w:rPr>
      </w:pPr>
      <w:r w:rsidRPr="0073389C">
        <w:rPr>
          <w:lang w:val="sk-SK"/>
        </w:rPr>
        <w:t>celý názov prijímateľa,</w:t>
      </w:r>
    </w:p>
    <w:p w:rsidR="00732626" w:rsidRPr="0073389C" w:rsidRDefault="00732626" w:rsidP="00CF7FC1">
      <w:pPr>
        <w:pStyle w:val="Bulletslevel1"/>
        <w:ind w:left="567" w:hanging="283"/>
        <w:rPr>
          <w:lang w:val="sk-SK"/>
        </w:rPr>
      </w:pPr>
      <w:r w:rsidRPr="0073389C">
        <w:rPr>
          <w:lang w:val="sk-SK"/>
        </w:rPr>
        <w:t>presná adresa prijímateľa,</w:t>
      </w:r>
    </w:p>
    <w:p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rsidR="00732626" w:rsidRPr="0073389C" w:rsidRDefault="00732626" w:rsidP="00CF7FC1">
      <w:pPr>
        <w:pStyle w:val="Bulletslevel1"/>
        <w:ind w:left="567" w:hanging="283"/>
        <w:rPr>
          <w:lang w:val="sk-SK"/>
        </w:rPr>
      </w:pPr>
      <w:r w:rsidRPr="0073389C">
        <w:rPr>
          <w:lang w:val="sk-SK"/>
        </w:rPr>
        <w:t>názov projektu,</w:t>
      </w:r>
    </w:p>
    <w:p w:rsidR="00732626" w:rsidRPr="0073389C" w:rsidRDefault="00732626" w:rsidP="00CF7FC1">
      <w:pPr>
        <w:pStyle w:val="Bulletslevel1"/>
        <w:ind w:left="567" w:hanging="283"/>
        <w:rPr>
          <w:lang w:val="sk-SK"/>
        </w:rPr>
      </w:pPr>
      <w:r w:rsidRPr="0073389C">
        <w:rPr>
          <w:lang w:val="sk-SK"/>
        </w:rPr>
        <w:t>nápis „Žiadosť o platbu - NEOTVÁRAŤ“.</w:t>
      </w:r>
    </w:p>
    <w:p w:rsidR="007A0798" w:rsidRPr="0073389C" w:rsidRDefault="007A0798" w:rsidP="00CF7FC1">
      <w:pPr>
        <w:pStyle w:val="Bulletslevel1"/>
        <w:ind w:left="567" w:hanging="283"/>
        <w:rPr>
          <w:lang w:val="sk-SK"/>
        </w:rPr>
      </w:pPr>
      <w:r w:rsidRPr="0073389C">
        <w:rPr>
          <w:lang w:val="sk-SK"/>
        </w:rPr>
        <w:t xml:space="preserve">Adresa doručenia </w:t>
      </w:r>
      <w:proofErr w:type="spellStart"/>
      <w:r w:rsidRPr="0073389C">
        <w:rPr>
          <w:lang w:val="sk-SK"/>
        </w:rPr>
        <w:t>ŽoP</w:t>
      </w:r>
      <w:proofErr w:type="spellEnd"/>
      <w:r w:rsidRPr="0073389C">
        <w:rPr>
          <w:lang w:val="sk-SK"/>
        </w:rPr>
        <w:t>:</w:t>
      </w:r>
    </w:p>
    <w:p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finančného riadenia</w:t>
      </w:r>
      <w:r w:rsidRPr="0073389C">
        <w:rPr>
          <w:rStyle w:val="Odkaznapoznmkupodiarou"/>
          <w:rFonts w:cs="Arial"/>
          <w:szCs w:val="19"/>
          <w:lang w:val="sk-SK"/>
        </w:rPr>
        <w:footnoteReference w:id="70"/>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p>
    <w:p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Ministerstvo vnútra SR, Od</w:t>
      </w:r>
      <w:r w:rsidR="005879C9" w:rsidRPr="0073389C">
        <w:rPr>
          <w:rFonts w:ascii="Arial" w:hAnsi="Arial" w:cs="Arial"/>
          <w:sz w:val="19"/>
          <w:szCs w:val="19"/>
          <w:lang w:val="sk-SK"/>
        </w:rPr>
        <w:t>delenie</w:t>
      </w:r>
      <w:r w:rsidRPr="0073389C">
        <w:rPr>
          <w:rFonts w:ascii="Arial" w:hAnsi="Arial" w:cs="Arial"/>
          <w:sz w:val="19"/>
          <w:szCs w:val="19"/>
          <w:lang w:val="sk-SK"/>
        </w:rPr>
        <w:t xml:space="preserve"> implementácie projektov</w:t>
      </w:r>
      <w:r w:rsidRPr="0073389C">
        <w:rPr>
          <w:rStyle w:val="Odkaznapoznmkupodiarou"/>
          <w:rFonts w:cs="Arial"/>
          <w:sz w:val="19"/>
          <w:szCs w:val="19"/>
          <w:lang w:val="sk-SK"/>
        </w:rPr>
        <w:footnoteReference w:id="71"/>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w:t>
      </w:r>
      <w:proofErr w:type="spellStart"/>
      <w:r w:rsidRPr="0073389C">
        <w:t>ŽoP</w:t>
      </w:r>
      <w:proofErr w:type="spellEnd"/>
      <w:r w:rsidRPr="0073389C">
        <w:t xml:space="preserve"> vrátane jej príloh môže dôjsť k dlhšej administrácii </w:t>
      </w:r>
      <w:proofErr w:type="spellStart"/>
      <w:r w:rsidRPr="0073389C">
        <w:t>ŽoP</w:t>
      </w:r>
      <w:proofErr w:type="spellEnd"/>
      <w:r w:rsidRPr="0073389C">
        <w:t xml:space="preserve"> alebo môže byť </w:t>
      </w:r>
      <w:proofErr w:type="spellStart"/>
      <w:r w:rsidRPr="0073389C">
        <w:t>ŽoP</w:t>
      </w:r>
      <w:proofErr w:type="spellEnd"/>
      <w:r w:rsidRPr="0073389C">
        <w:t xml:space="preserve"> zamietnutá, to </w:t>
      </w:r>
      <w:r w:rsidRPr="0073389C">
        <w:lastRenderedPageBreak/>
        <w:t xml:space="preserve">znamená, že platba bude prijímateľovi poskytnutá oneskorene. Ak prijímateľ určitú časť </w:t>
      </w:r>
      <w:proofErr w:type="spellStart"/>
      <w:r w:rsidRPr="0073389C">
        <w:t>ŽoP</w:t>
      </w:r>
      <w:proofErr w:type="spellEnd"/>
      <w:r w:rsidRPr="0073389C">
        <w:t xml:space="preserve"> nevyplňuje, príslušne políčko ostane prázdne. </w:t>
      </w:r>
      <w:r w:rsidRPr="0073389C">
        <w:rPr>
          <w:b/>
        </w:rPr>
        <w:t>Všetky údaje uvede</w:t>
      </w:r>
      <w:r w:rsidR="005A28B2" w:rsidRPr="0073389C">
        <w:rPr>
          <w:b/>
        </w:rPr>
        <w:t xml:space="preserve">né v </w:t>
      </w:r>
      <w:proofErr w:type="spellStart"/>
      <w:r w:rsidR="005A28B2" w:rsidRPr="0073389C">
        <w:rPr>
          <w:b/>
        </w:rPr>
        <w:t>ŽoP</w:t>
      </w:r>
      <w:proofErr w:type="spellEnd"/>
      <w:r w:rsidR="005A28B2" w:rsidRPr="0073389C">
        <w:rPr>
          <w:b/>
        </w:rPr>
        <w:t xml:space="preserve"> musia byť v súlade so z</w:t>
      </w:r>
      <w:r w:rsidRPr="0073389C">
        <w:rPr>
          <w:b/>
        </w:rPr>
        <w:t>mluvou o NFP.</w:t>
      </w:r>
    </w:p>
    <w:p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Súčasťou žiadosti o platbu je aj podporná dokumentácia. Podpornú dokumentáciu prijímateľ vyhotovuje v dvoch vyhotoveniach, pričom jedno vyhotovenie zostáva u prijímateľa a druhé predkladá poskytovateľovi. 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w:t>
      </w:r>
      <w:proofErr w:type="spellStart"/>
      <w:r w:rsidRPr="0073389C">
        <w:rPr>
          <w:rFonts w:ascii="Arial" w:hAnsi="Arial"/>
          <w:sz w:val="19"/>
          <w:szCs w:val="19"/>
          <w:lang w:val="sk-SK"/>
        </w:rPr>
        <w:t>ŽoP</w:t>
      </w:r>
      <w:proofErr w:type="spellEnd"/>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Podpornú dokumentáciu priloženú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uvedie prijímateľ v „Zozname všeobecných príloh“ (napr. prezenčné listiny, pracovné výkazy, sumarizačné hárky, faktúry, zmluvy, preberacie protokoly a pod.). Zoznam všeobecných príloh k výdavkom zahrnutým do </w:t>
      </w:r>
      <w:proofErr w:type="spellStart"/>
      <w:r w:rsidR="007A2C93">
        <w:rPr>
          <w:rFonts w:ascii="Arial" w:hAnsi="Arial" w:cs="Arial"/>
          <w:sz w:val="19"/>
          <w:szCs w:val="19"/>
          <w:lang w:val="sk-SK"/>
        </w:rPr>
        <w:t>ŽoP</w:t>
      </w:r>
      <w:proofErr w:type="spellEnd"/>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je však povinný označiť všetky dokumenty priložené k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w:t>
      </w:r>
      <w:proofErr w:type="spellStart"/>
      <w:r w:rsidRPr="0073389C">
        <w:rPr>
          <w:rFonts w:ascii="Arial" w:hAnsi="Arial" w:cs="Arial"/>
          <w:sz w:val="19"/>
          <w:szCs w:val="19"/>
          <w:lang w:val="sk-SK"/>
        </w:rPr>
        <w:t>lomítkom</w:t>
      </w:r>
      <w:proofErr w:type="spellEnd"/>
      <w:r w:rsidRPr="0073389C">
        <w:rPr>
          <w:rFonts w:ascii="Arial" w:hAnsi="Arial" w:cs="Arial"/>
          <w:sz w:val="19"/>
          <w:szCs w:val="19"/>
          <w:lang w:val="sk-SK"/>
        </w:rPr>
        <w:t xml:space="preserve"> sa uvedie príslušné poradové číslo výdavku uvedeného v Zozname deklarovaných výdavkov</w:t>
      </w:r>
      <w:r w:rsidR="00914914" w:rsidRPr="0073389C">
        <w:rPr>
          <w:rFonts w:ascii="Arial" w:hAnsi="Arial" w:cs="Arial"/>
          <w:sz w:val="19"/>
          <w:szCs w:val="19"/>
          <w:lang w:val="sk-SK"/>
        </w:rPr>
        <w:t xml:space="preserve">, za druhým </w:t>
      </w:r>
      <w:proofErr w:type="spellStart"/>
      <w:r w:rsidR="00914914" w:rsidRPr="0073389C">
        <w:rPr>
          <w:rFonts w:ascii="Arial" w:hAnsi="Arial" w:cs="Arial"/>
          <w:sz w:val="19"/>
          <w:szCs w:val="19"/>
          <w:lang w:val="sk-SK"/>
        </w:rPr>
        <w:t>lomítkom</w:t>
      </w:r>
      <w:proofErr w:type="spellEnd"/>
      <w:r w:rsidR="00914914" w:rsidRPr="0073389C">
        <w:rPr>
          <w:rFonts w:ascii="Arial" w:hAnsi="Arial" w:cs="Arial"/>
          <w:sz w:val="19"/>
          <w:szCs w:val="19"/>
          <w:lang w:val="sk-SK"/>
        </w:rPr>
        <w:t xml:space="preserve">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p>
    <w:p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rsidR="00AE5A8F" w:rsidRPr="0073389C" w:rsidRDefault="00AE5A8F" w:rsidP="00CF7FC1">
      <w:pPr>
        <w:pStyle w:val="Zkladntext"/>
        <w:spacing w:before="120" w:after="120" w:line="288" w:lineRule="auto"/>
        <w:rPr>
          <w:rFonts w:ascii="Arial" w:hAnsi="Arial" w:cs="Arial"/>
          <w:sz w:val="20"/>
          <w:szCs w:val="20"/>
          <w:lang w:val="sk-SK"/>
        </w:rPr>
      </w:pPr>
    </w:p>
    <w:p w:rsidR="009D7F63" w:rsidRPr="0073389C" w:rsidRDefault="009D7F63" w:rsidP="009D7F63">
      <w:pPr>
        <w:pStyle w:val="Nadpis3"/>
        <w:spacing w:line="288" w:lineRule="auto"/>
        <w:ind w:left="567" w:firstLine="0"/>
        <w:rPr>
          <w:lang w:val="sk-SK" w:eastAsia="cs-CZ"/>
        </w:rPr>
      </w:pPr>
      <w:bookmarkStart w:id="64" w:name="_Toc410907861"/>
      <w:bookmarkStart w:id="65" w:name="_Toc440372875"/>
      <w:bookmarkStart w:id="66" w:name="_Toc440636386"/>
      <w:r w:rsidRPr="0073389C">
        <w:rPr>
          <w:caps/>
          <w:lang w:val="sk-SK" w:eastAsia="cs-CZ"/>
        </w:rPr>
        <w:t>Ú</w:t>
      </w:r>
      <w:r w:rsidRPr="0073389C">
        <w:rPr>
          <w:lang w:val="sk-SK" w:eastAsia="cs-CZ"/>
        </w:rPr>
        <w:t>čtovné doklady a ich prílohy</w:t>
      </w:r>
      <w:bookmarkEnd w:id="64"/>
      <w:bookmarkEnd w:id="65"/>
      <w:bookmarkEnd w:id="66"/>
    </w:p>
    <w:p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72"/>
      </w:r>
      <w:r w:rsidRPr="0073389C">
        <w:rPr>
          <w:rFonts w:ascii="Arial" w:hAnsi="Arial" w:cs="Arial"/>
          <w:sz w:val="19"/>
          <w:szCs w:val="19"/>
          <w:lang w:val="sk-SK" w:eastAsia="cs-CZ"/>
        </w:rPr>
        <w:t xml:space="preserve">.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rsidR="009D7F63" w:rsidRPr="0073389C" w:rsidRDefault="009D7F63" w:rsidP="009D7F63">
      <w:pPr>
        <w:pStyle w:val="Bulletslevel1"/>
        <w:ind w:left="567" w:hanging="283"/>
        <w:rPr>
          <w:lang w:val="sk-SK"/>
        </w:rPr>
      </w:pPr>
      <w:r w:rsidRPr="0073389C">
        <w:rPr>
          <w:lang w:val="sk-SK"/>
        </w:rPr>
        <w:lastRenderedPageBreak/>
        <w:t xml:space="preserve">časovú spôsobilosť z hľadiska uhradenia výdavku, </w:t>
      </w:r>
    </w:p>
    <w:p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rsidR="009D7F63" w:rsidRPr="0073389C" w:rsidRDefault="009D7F63" w:rsidP="009D7F63">
      <w:pPr>
        <w:tabs>
          <w:tab w:val="num" w:pos="426"/>
        </w:tabs>
        <w:spacing w:before="120" w:after="120" w:line="288" w:lineRule="auto"/>
        <w:jc w:val="both"/>
        <w:rPr>
          <w:b/>
          <w:u w:val="single"/>
          <w:lang w:eastAsia="cs-CZ"/>
        </w:rPr>
      </w:pPr>
      <w:bookmarkStart w:id="67" w:name="_Toc317864902"/>
      <w:bookmarkStart w:id="68" w:name="_Toc317865114"/>
      <w:bookmarkStart w:id="69" w:name="_Toc317865267"/>
      <w:bookmarkStart w:id="70" w:name="_Toc317865410"/>
      <w:bookmarkStart w:id="71" w:name="_Toc317865549"/>
      <w:bookmarkStart w:id="72" w:name="_Toc317865688"/>
      <w:bookmarkStart w:id="73" w:name="_Toc317866058"/>
      <w:bookmarkStart w:id="74" w:name="_Toc317866203"/>
      <w:bookmarkStart w:id="75" w:name="_Toc317866305"/>
      <w:bookmarkStart w:id="76" w:name="_Toc317866470"/>
      <w:bookmarkStart w:id="77" w:name="_Toc317866572"/>
      <w:bookmarkStart w:id="78" w:name="_Toc317866789"/>
      <w:bookmarkStart w:id="79" w:name="_Toc329084085"/>
      <w:bookmarkEnd w:id="67"/>
      <w:bookmarkEnd w:id="68"/>
      <w:bookmarkEnd w:id="69"/>
      <w:bookmarkEnd w:id="70"/>
      <w:bookmarkEnd w:id="71"/>
      <w:bookmarkEnd w:id="72"/>
      <w:bookmarkEnd w:id="73"/>
      <w:bookmarkEnd w:id="74"/>
      <w:bookmarkEnd w:id="75"/>
      <w:bookmarkEnd w:id="76"/>
      <w:bookmarkEnd w:id="77"/>
      <w:bookmarkEnd w:id="78"/>
      <w:bookmarkEnd w:id="79"/>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v dodávateľských zmluvách v znení aktuálnych dodatkov. </w:t>
      </w:r>
      <w:r w:rsidRPr="0073389C">
        <w:rPr>
          <w:lang w:eastAsia="cs-CZ"/>
        </w:rPr>
        <w:t>Akúkoľvek zmenu v dodávateľskej zmluve prijímateľ preukazuje dodatkom k dodávateľskej zmluve.</w:t>
      </w:r>
    </w:p>
    <w:p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73"/>
      </w:r>
      <w:r w:rsidRPr="0073389C">
        <w:rPr>
          <w:szCs w:val="19"/>
          <w:lang w:val="sk-SK"/>
        </w:rPr>
        <w:t xml:space="preserve"> a označenie jeho účastníkov;</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rsidR="009D7F63" w:rsidRPr="0073389C" w:rsidRDefault="009D7F63" w:rsidP="009D7F63">
      <w:pPr>
        <w:tabs>
          <w:tab w:val="num" w:pos="426"/>
        </w:tabs>
        <w:spacing w:before="120" w:after="120" w:line="288" w:lineRule="auto"/>
        <w:jc w:val="both"/>
        <w:rPr>
          <w:lang w:eastAsia="cs-CZ"/>
        </w:rPr>
      </w:pPr>
      <w:bookmarkStart w:id="80"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80"/>
    </w:p>
    <w:p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rsidR="009D7F63" w:rsidRPr="0073389C" w:rsidRDefault="009D7F63" w:rsidP="009D7F63">
      <w:pPr>
        <w:tabs>
          <w:tab w:val="num" w:pos="426"/>
        </w:tabs>
        <w:spacing w:before="120" w:after="120" w:line="288" w:lineRule="auto"/>
        <w:jc w:val="both"/>
        <w:rPr>
          <w:lang w:eastAsia="cs-CZ"/>
        </w:rPr>
      </w:pPr>
      <w:bookmarkStart w:id="81"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1"/>
      <w:r w:rsidRPr="0073389C">
        <w:rPr>
          <w:lang w:eastAsia="cs-CZ"/>
        </w:rPr>
        <w:t>.</w:t>
      </w:r>
    </w:p>
    <w:p w:rsidR="009D7F63" w:rsidRPr="0073389C" w:rsidRDefault="009D7F63" w:rsidP="009D7F63">
      <w:pPr>
        <w:pStyle w:val="Nadpis4"/>
        <w:spacing w:before="120" w:after="0" w:line="288" w:lineRule="auto"/>
        <w:ind w:left="1134" w:firstLine="0"/>
        <w:rPr>
          <w:rFonts w:cs="Arial"/>
          <w:sz w:val="19"/>
          <w:szCs w:val="19"/>
          <w:lang w:val="sk-SK"/>
        </w:rPr>
      </w:pPr>
      <w:bookmarkStart w:id="82" w:name="_Toc317864916"/>
      <w:r w:rsidRPr="0073389C">
        <w:rPr>
          <w:rFonts w:cs="Arial"/>
          <w:sz w:val="19"/>
          <w:szCs w:val="19"/>
          <w:lang w:val="sk-SK"/>
        </w:rPr>
        <w:t xml:space="preserve">Vznik a úhrada oprávneného výdavku </w:t>
      </w:r>
    </w:p>
    <w:p w:rsidR="009D7F63" w:rsidRPr="0073389C" w:rsidRDefault="009D7F63" w:rsidP="009D7F63">
      <w:pPr>
        <w:pStyle w:val="Zkladntext"/>
        <w:spacing w:before="120" w:after="120" w:line="288" w:lineRule="auto"/>
        <w:rPr>
          <w:rFonts w:ascii="Arial" w:hAnsi="Arial" w:cs="Arial"/>
          <w:sz w:val="19"/>
          <w:szCs w:val="19"/>
          <w:lang w:val="sk-SK" w:eastAsia="cs-CZ"/>
        </w:rPr>
      </w:pPr>
      <w:bookmarkStart w:id="83" w:name="_Toc417050114"/>
      <w:bookmarkStart w:id="84" w:name="_Toc417155861"/>
      <w:bookmarkStart w:id="85" w:name="_Toc417156080"/>
      <w:bookmarkStart w:id="86" w:name="_Toc417050126"/>
      <w:bookmarkStart w:id="87" w:name="_Toc417155873"/>
      <w:bookmarkStart w:id="88" w:name="_Toc417156092"/>
      <w:bookmarkEnd w:id="83"/>
      <w:bookmarkEnd w:id="84"/>
      <w:bookmarkEnd w:id="85"/>
      <w:bookmarkEnd w:id="86"/>
      <w:bookmarkEnd w:id="87"/>
      <w:bookmarkEnd w:id="88"/>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Za dátum vzniku výdavku sa považuje dátum uskutočnenia účtovného prípadu, ktorý je jednou z náležitostí účtovného dokladu.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74"/>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rsidR="009D7F63" w:rsidRPr="0073389C" w:rsidRDefault="009D7F63" w:rsidP="009D7F63">
      <w:pPr>
        <w:spacing w:before="120" w:after="120" w:line="288" w:lineRule="auto"/>
        <w:jc w:val="both"/>
        <w:rPr>
          <w:lang w:eastAsia="cs-CZ"/>
        </w:rPr>
      </w:pPr>
      <w:bookmarkStart w:id="89" w:name="_Toc317864930"/>
      <w:bookmarkStart w:id="90" w:name="_Toc317865142"/>
      <w:bookmarkStart w:id="91" w:name="_Toc317865295"/>
      <w:bookmarkStart w:id="92" w:name="_Toc317865438"/>
      <w:bookmarkStart w:id="93" w:name="_Toc317865577"/>
      <w:bookmarkStart w:id="94" w:name="_Toc317865703"/>
      <w:bookmarkStart w:id="95" w:name="_Toc317866072"/>
      <w:bookmarkStart w:id="96" w:name="_Toc317866217"/>
      <w:bookmarkStart w:id="97" w:name="_Toc317866319"/>
      <w:bookmarkStart w:id="98" w:name="_Toc317866484"/>
      <w:bookmarkStart w:id="99" w:name="_Toc317866586"/>
      <w:bookmarkStart w:id="100" w:name="_Toc317866803"/>
      <w:bookmarkStart w:id="101" w:name="_Toc329084100"/>
      <w:bookmarkStart w:id="102" w:name="_Toc410905147"/>
      <w:bookmarkStart w:id="103" w:name="_Toc410907875"/>
      <w:bookmarkStart w:id="104" w:name="_Toc410910215"/>
      <w:bookmarkStart w:id="105" w:name="_Toc413415834"/>
      <w:bookmarkStart w:id="106" w:name="_Toc413830211"/>
      <w:bookmarkStart w:id="107" w:name="_Toc413833999"/>
      <w:bookmarkStart w:id="108" w:name="_Toc413834102"/>
      <w:bookmarkStart w:id="109" w:name="_Toc415130210"/>
      <w:bookmarkStart w:id="110" w:name="_Toc415155540"/>
      <w:bookmarkStart w:id="111" w:name="_Toc417050140"/>
      <w:bookmarkStart w:id="112" w:name="_Toc417155887"/>
      <w:bookmarkStart w:id="113" w:name="_Toc417156106"/>
      <w:bookmarkEnd w:id="82"/>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r w:rsidRPr="0073389C">
        <w:rPr>
          <w:lang w:eastAsia="cs-CZ"/>
        </w:rPr>
        <w:t>Doklad o úhrade, resp. potvrdenie banky o úhrade musí spĺňať tieto náležitosti:</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w:t>
      </w:r>
      <w:proofErr w:type="spellStart"/>
      <w:r w:rsidRPr="0073389C">
        <w:rPr>
          <w:color w:val="000000"/>
          <w:lang w:eastAsia="cs-CZ"/>
        </w:rPr>
        <w:t>ŽoP</w:t>
      </w:r>
      <w:proofErr w:type="spellEnd"/>
      <w:r w:rsidRPr="0073389C">
        <w:rPr>
          <w:color w:val="000000"/>
          <w:lang w:eastAsia="cs-CZ"/>
        </w:rPr>
        <w:t xml:space="preserve"> aj overenú kópiu zmluvy o bankovom účte;</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w:t>
      </w:r>
      <w:proofErr w:type="spellStart"/>
      <w:r w:rsidRPr="0073389C">
        <w:rPr>
          <w:color w:val="000000"/>
          <w:lang w:eastAsia="cs-CZ"/>
        </w:rPr>
        <w:t>predfinancovania</w:t>
      </w:r>
      <w:proofErr w:type="spellEnd"/>
      <w:r w:rsidRPr="0073389C">
        <w:rPr>
          <w:color w:val="000000"/>
          <w:lang w:eastAsia="cs-CZ"/>
        </w:rPr>
        <w:t xml:space="preserve">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w:t>
      </w:r>
      <w:proofErr w:type="spellStart"/>
      <w:r w:rsidRPr="0073389C">
        <w:rPr>
          <w:color w:val="000000"/>
          <w:lang w:eastAsia="cs-CZ"/>
        </w:rPr>
        <w:t>ŽoP</w:t>
      </w:r>
      <w:proofErr w:type="spellEnd"/>
      <w:r w:rsidRPr="0073389C">
        <w:rPr>
          <w:color w:val="000000"/>
          <w:lang w:eastAsia="cs-CZ"/>
        </w:rPr>
        <w:t xml:space="preserve"> typu </w:t>
      </w:r>
      <w:proofErr w:type="spellStart"/>
      <w:r w:rsidRPr="0073389C">
        <w:rPr>
          <w:color w:val="000000"/>
          <w:lang w:eastAsia="cs-CZ"/>
        </w:rPr>
        <w:t>predfinancovanie</w:t>
      </w:r>
      <w:proofErr w:type="spellEnd"/>
      <w:r w:rsidRPr="0073389C">
        <w:rPr>
          <w:color w:val="000000"/>
          <w:lang w:eastAsia="cs-CZ"/>
        </w:rPr>
        <w:t xml:space="preserv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w:t>
      </w:r>
      <w:proofErr w:type="spellStart"/>
      <w:r w:rsidRPr="0073389C">
        <w:rPr>
          <w:color w:val="000000"/>
          <w:lang w:eastAsia="cs-CZ"/>
        </w:rPr>
        <w:t>ŽoP</w:t>
      </w:r>
      <w:proofErr w:type="spellEnd"/>
      <w:r w:rsidRPr="0073389C">
        <w:rPr>
          <w:color w:val="000000"/>
          <w:lang w:eastAsia="cs-CZ"/>
        </w:rPr>
        <w:t xml:space="preserve">;  </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w:t>
      </w:r>
      <w:proofErr w:type="spellStart"/>
      <w:r w:rsidRPr="0073389C">
        <w:rPr>
          <w:color w:val="000000"/>
          <w:lang w:eastAsia="cs-CZ"/>
        </w:rPr>
        <w:t>ŽoP</w:t>
      </w:r>
      <w:proofErr w:type="spellEnd"/>
      <w:r w:rsidRPr="0073389C">
        <w:rPr>
          <w:color w:val="000000"/>
          <w:lang w:eastAsia="cs-CZ"/>
        </w:rPr>
        <w:t xml:space="preserve"> v prípade </w:t>
      </w:r>
      <w:proofErr w:type="spellStart"/>
      <w:r w:rsidRPr="0073389C">
        <w:rPr>
          <w:color w:val="000000"/>
          <w:lang w:eastAsia="cs-CZ"/>
        </w:rPr>
        <w:t>ŽoP</w:t>
      </w:r>
      <w:proofErr w:type="spellEnd"/>
      <w:r w:rsidRPr="0073389C">
        <w:rPr>
          <w:color w:val="000000"/>
          <w:lang w:eastAsia="cs-CZ"/>
        </w:rPr>
        <w:t xml:space="preserve"> typu refundácia, záverečná, zúčtovanie </w:t>
      </w:r>
      <w:proofErr w:type="spellStart"/>
      <w:r w:rsidRPr="0073389C">
        <w:rPr>
          <w:color w:val="000000"/>
          <w:lang w:eastAsia="cs-CZ"/>
        </w:rPr>
        <w:t>predfinancovania</w:t>
      </w:r>
      <w:proofErr w:type="spellEnd"/>
      <w:r w:rsidRPr="0073389C">
        <w:rPr>
          <w:color w:val="000000"/>
          <w:lang w:eastAsia="cs-CZ"/>
        </w:rPr>
        <w:t xml:space="preserve"> a zúčtovanie zálohovej platby; </w:t>
      </w:r>
    </w:p>
    <w:p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lastRenderedPageBreak/>
        <w:t>potvrdenie banky o úhrade musí obsahovať identifikačné údaje o banke, jednoznačnú identifikáciu úhrady, pečiatku a podpis zástupcu banky.</w:t>
      </w:r>
    </w:p>
    <w:p w:rsidR="009D7F63" w:rsidRPr="0073389C" w:rsidRDefault="009D7F63" w:rsidP="009D7F63">
      <w:pPr>
        <w:spacing w:before="120" w:after="120" w:line="288" w:lineRule="auto"/>
        <w:jc w:val="both"/>
        <w:rPr>
          <w:lang w:eastAsia="cs-CZ"/>
        </w:rPr>
      </w:pPr>
      <w:bookmarkStart w:id="114"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 xml:space="preserve">rijímateľ  v rámci dokumentácie </w:t>
      </w:r>
      <w:proofErr w:type="spellStart"/>
      <w:r w:rsidRPr="0073389C">
        <w:rPr>
          <w:lang w:eastAsia="cs-CZ"/>
        </w:rPr>
        <w:t>ŽoP</w:t>
      </w:r>
      <w:proofErr w:type="spellEnd"/>
      <w:r w:rsidRPr="0073389C">
        <w:rPr>
          <w:lang w:eastAsia="cs-CZ"/>
        </w:rPr>
        <w:t xml:space="preserve"> predloží:</w:t>
      </w:r>
      <w:bookmarkEnd w:id="114"/>
    </w:p>
    <w:p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w:t>
      </w:r>
      <w:proofErr w:type="spellStart"/>
      <w:r w:rsidRPr="0073389C">
        <w:rPr>
          <w:lang w:eastAsia="cs-CZ"/>
        </w:rPr>
        <w:t>faktoringová</w:t>
      </w:r>
      <w:proofErr w:type="spellEnd"/>
      <w:r w:rsidRPr="0073389C">
        <w:rPr>
          <w:lang w:eastAsia="cs-CZ"/>
        </w:rPr>
        <w:t xml:space="preserve"> spoločnosť), t. j. </w:t>
      </w:r>
      <w:r w:rsidRPr="0073389C">
        <w:rPr>
          <w:b/>
          <w:lang w:eastAsia="cs-CZ"/>
        </w:rPr>
        <w:t>oznámenie o postúpení pohľadávok</w:t>
      </w:r>
      <w:r w:rsidRPr="0073389C">
        <w:rPr>
          <w:lang w:eastAsia="cs-CZ"/>
        </w:rPr>
        <w:t xml:space="preserve">, ktoré poslal dodávateľ prijímateľovi, príp. </w:t>
      </w:r>
      <w:r w:rsidRPr="0073389C">
        <w:rPr>
          <w:b/>
          <w:lang w:eastAsia="cs-CZ"/>
        </w:rPr>
        <w:t>zmluvu o postúpení pohľadávky</w:t>
      </w:r>
      <w:r w:rsidRPr="0073389C">
        <w:rPr>
          <w:lang w:eastAsia="cs-CZ"/>
        </w:rPr>
        <w:t xml:space="preserve">. Predložené dokumenty musia obsahovať jednoznačnú špecifikáciu postupcu a postupníka,  postúpenej pohľadávky, jej výšku a číslo bankového účtu postupníka, na ktoré je prijímateľ povinný uhradiť záväzok vyplývajúci z faktúry, ktorá je predmetom </w:t>
      </w:r>
      <w:proofErr w:type="spellStart"/>
      <w:r w:rsidRPr="0073389C">
        <w:rPr>
          <w:lang w:eastAsia="cs-CZ"/>
        </w:rPr>
        <w:t>ŽoP</w:t>
      </w:r>
      <w:proofErr w:type="spellEnd"/>
      <w:r w:rsidRPr="0073389C">
        <w:rPr>
          <w:lang w:eastAsia="cs-CZ"/>
        </w:rPr>
        <w:t>. Prijímateľ predloží poskytovateľovi aj zdôvodnenie postúpenia pohľadávky zo strany dodávateľa;</w:t>
      </w:r>
    </w:p>
    <w:p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rsidR="009D7F63" w:rsidRPr="0073389C" w:rsidRDefault="009D7F63" w:rsidP="009D7F63">
      <w:pPr>
        <w:spacing w:before="120" w:after="120" w:line="288" w:lineRule="auto"/>
        <w:jc w:val="both"/>
      </w:pPr>
      <w:r w:rsidRPr="0073389C">
        <w:t xml:space="preserve">Uvedená dokumentácia bude vyžadovaná poskytovateľom od prijímateľa pri predkladaní jednotlivých </w:t>
      </w:r>
      <w:proofErr w:type="spellStart"/>
      <w:r w:rsidRPr="0073389C">
        <w:t>ŽoP</w:t>
      </w:r>
      <w:proofErr w:type="spellEnd"/>
      <w:r w:rsidRPr="0073389C">
        <w:t>.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rsidR="0095601B" w:rsidRDefault="0095601B" w:rsidP="009D7F63">
      <w:pPr>
        <w:pStyle w:val="Default"/>
        <w:spacing w:before="120" w:after="120" w:line="288" w:lineRule="auto"/>
        <w:jc w:val="both"/>
        <w:rPr>
          <w:rFonts w:ascii="Arial" w:hAnsi="Arial" w:cs="Arial"/>
          <w:b/>
          <w:bCs/>
          <w:sz w:val="19"/>
          <w:szCs w:val="19"/>
          <w:lang w:val="sk-SK"/>
        </w:rPr>
      </w:pPr>
    </w:p>
    <w:p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Pr="0073389C">
        <w:rPr>
          <w:rStyle w:val="Odkaznapoznmkupodiarou"/>
          <w:rFonts w:cs="Arial"/>
          <w:b/>
          <w:bCs/>
          <w:sz w:val="19"/>
          <w:szCs w:val="19"/>
          <w:lang w:val="sk-SK"/>
        </w:rPr>
        <w:footnoteReference w:id="75"/>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rsidR="009D7F63" w:rsidRPr="0073389C" w:rsidRDefault="009D7F63" w:rsidP="00B67265">
      <w:pPr>
        <w:pStyle w:val="Bulletslevel1"/>
        <w:spacing w:after="120" w:line="288" w:lineRule="auto"/>
        <w:ind w:left="568" w:hanging="284"/>
        <w:jc w:val="both"/>
        <w:rPr>
          <w:lang w:val="sk-SK"/>
        </w:rPr>
      </w:pPr>
      <w:r w:rsidRPr="0073389C">
        <w:rPr>
          <w:lang w:val="sk-SK"/>
        </w:rPr>
        <w:t>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zmeny pracovnej náplne týkajúce sa pracovnej činnosti na projekte</w:t>
      </w:r>
      <w:r w:rsidRPr="0073389C">
        <w:rPr>
          <w:rStyle w:val="Odkaznapoznmkupodiarou"/>
          <w:rFonts w:cs="Arial"/>
          <w:sz w:val="19"/>
          <w:szCs w:val="19"/>
          <w:lang w:val="sk-SK"/>
        </w:rPr>
        <w:footnoteReference w:id="76"/>
      </w:r>
      <w:r w:rsidRPr="0073389C">
        <w:rPr>
          <w:lang w:val="sk-SK"/>
        </w:rPr>
        <w:t xml:space="preserve">, </w:t>
      </w:r>
    </w:p>
    <w:p w:rsidR="009D7F63" w:rsidRPr="0073389C" w:rsidRDefault="009D7F63" w:rsidP="004B4384">
      <w:pPr>
        <w:pStyle w:val="Bulletslevel1"/>
        <w:spacing w:after="120" w:line="288" w:lineRule="auto"/>
        <w:ind w:left="568" w:hanging="284"/>
        <w:jc w:val="both"/>
        <w:rPr>
          <w:lang w:val="sk-SK"/>
        </w:rPr>
      </w:pPr>
      <w:r w:rsidRPr="0073389C">
        <w:rPr>
          <w:lang w:val="sk-SK"/>
        </w:rPr>
        <w:lastRenderedPageBreak/>
        <w:t>pracovný výkaz (zjednodušený pracovný výkaz</w:t>
      </w:r>
      <w:r w:rsidRPr="0073389C">
        <w:rPr>
          <w:rStyle w:val="Odkaznapoznmkupodiarou"/>
          <w:rFonts w:cs="Arial"/>
          <w:i/>
          <w:iCs/>
          <w:sz w:val="19"/>
          <w:szCs w:val="19"/>
          <w:lang w:val="sk-SK"/>
        </w:rPr>
        <w:footnoteReference w:id="77"/>
      </w:r>
      <w:r w:rsidRPr="0073389C">
        <w:rPr>
          <w:lang w:val="sk-SK"/>
        </w:rPr>
        <w:t xml:space="preserve"> príloha č. </w:t>
      </w:r>
      <w:r w:rsidR="00D72CCC">
        <w:rPr>
          <w:lang w:val="sk-SK"/>
        </w:rPr>
        <w:t>6</w:t>
      </w:r>
      <w:r w:rsidR="00D72CCC" w:rsidRPr="0073389C">
        <w:rPr>
          <w:lang w:val="sk-SK"/>
        </w:rPr>
        <w:t xml:space="preserve"> </w:t>
      </w:r>
      <w:r w:rsidRPr="0073389C">
        <w:rPr>
          <w:lang w:val="sk-SK"/>
        </w:rPr>
        <w:t>alebo všeobecný pracovný výkaz</w:t>
      </w:r>
      <w:r w:rsidRPr="0073389C">
        <w:rPr>
          <w:rStyle w:val="Odkaznapoznmkupodiarou"/>
          <w:rFonts w:cs="Arial"/>
          <w:i/>
          <w:iCs/>
          <w:sz w:val="19"/>
          <w:szCs w:val="19"/>
          <w:lang w:val="sk-SK"/>
        </w:rPr>
        <w:footnoteReference w:id="78"/>
      </w:r>
      <w:r w:rsidRPr="0073389C">
        <w:rPr>
          <w:lang w:val="sk-SK"/>
        </w:rPr>
        <w:t xml:space="preserve"> príloha č. </w:t>
      </w:r>
      <w:r w:rsidR="00BC7E17">
        <w:rPr>
          <w:lang w:val="sk-SK"/>
        </w:rPr>
        <w:t>7</w:t>
      </w:r>
      <w:r w:rsidRPr="0073389C">
        <w:rPr>
          <w:lang w:val="sk-SK"/>
        </w:rPr>
        <w:t xml:space="preserve">), </w:t>
      </w:r>
    </w:p>
    <w:p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79"/>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rsidR="009D7F63" w:rsidRPr="0073389C"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rsidR="009D7F63" w:rsidRPr="0073389C" w:rsidRDefault="009D7F63" w:rsidP="009D7F63">
      <w:pPr>
        <w:pStyle w:val="Bulletslevel1"/>
        <w:spacing w:after="120" w:line="288" w:lineRule="auto"/>
        <w:ind w:left="567" w:hanging="283"/>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80"/>
      </w:r>
      <w:r w:rsidRPr="0073389C">
        <w:rPr>
          <w:lang w:val="sk-SK"/>
        </w:rPr>
        <w:t xml:space="preserve">, </w:t>
      </w:r>
    </w:p>
    <w:p w:rsidR="009D7F63" w:rsidRPr="0073389C" w:rsidRDefault="009D7F63" w:rsidP="00167090">
      <w:pPr>
        <w:pStyle w:val="Bulletslevel1"/>
        <w:spacing w:after="120" w:line="288" w:lineRule="auto"/>
        <w:ind w:left="567" w:hanging="283"/>
        <w:jc w:val="both"/>
        <w:rPr>
          <w:lang w:val="sk-SK"/>
        </w:rPr>
      </w:pPr>
      <w:r w:rsidRPr="0073389C">
        <w:rPr>
          <w:lang w:val="sk-SK"/>
        </w:rPr>
        <w:t>pracovný výkaz (všeobecný pracovný výkaz</w:t>
      </w:r>
      <w:r w:rsidRPr="0073389C">
        <w:rPr>
          <w:rStyle w:val="Odkaznapoznmkupodiarou"/>
          <w:rFonts w:cs="Arial"/>
          <w:i/>
          <w:iCs/>
          <w:sz w:val="19"/>
          <w:szCs w:val="19"/>
          <w:lang w:val="sk-SK"/>
        </w:rPr>
        <w:footnoteReference w:id="81"/>
      </w:r>
      <w:r w:rsidRPr="0073389C">
        <w:rPr>
          <w:lang w:val="sk-SK"/>
        </w:rPr>
        <w:t xml:space="preserve"> príloha č. </w:t>
      </w:r>
      <w:r w:rsidR="00B50E09">
        <w:rPr>
          <w:lang w:val="sk-SK"/>
        </w:rPr>
        <w:t>7</w:t>
      </w:r>
      <w:r w:rsidR="00C3772E">
        <w:rPr>
          <w:lang w:val="sk-SK"/>
        </w:rPr>
        <w:t>)</w:t>
      </w:r>
      <w:r w:rsidR="00CA5224">
        <w:rPr>
          <w:lang w:val="sk-SK"/>
        </w:rPr>
        <w:t>,</w:t>
      </w:r>
    </w:p>
    <w:p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rsidR="00E33255" w:rsidRPr="00E33255" w:rsidRDefault="00E33255" w:rsidP="00167090">
      <w:pPr>
        <w:pStyle w:val="Bulletslevel1"/>
        <w:spacing w:after="120" w:line="288" w:lineRule="auto"/>
        <w:ind w:left="567" w:hanging="283"/>
        <w:jc w:val="both"/>
        <w:rPr>
          <w:lang w:val="sk-SK"/>
        </w:rPr>
      </w:pPr>
      <w:r w:rsidRPr="00E33255">
        <w:rPr>
          <w:lang w:val="sk-SK"/>
        </w:rPr>
        <w:lastRenderedPageBreak/>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rsidR="0065174C" w:rsidRDefault="00394FFD" w:rsidP="00167090">
      <w:pPr>
        <w:pStyle w:val="Bulletslevel1"/>
        <w:spacing w:after="120" w:line="288" w:lineRule="auto"/>
        <w:ind w:left="568" w:hanging="284"/>
        <w:jc w:val="both"/>
        <w:rPr>
          <w:lang w:val="sk-SK"/>
        </w:rPr>
      </w:pPr>
      <w:r>
        <w:rPr>
          <w:lang w:val="sk-SK"/>
        </w:rPr>
        <w:t>výkaz preddavkov na poistné na verejné zdravotné poistenie,</w:t>
      </w:r>
    </w:p>
    <w:p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82"/>
      </w:r>
      <w:r w:rsidR="009D7F63" w:rsidRPr="00FE024C">
        <w:rPr>
          <w:lang w:val="sk-SK"/>
        </w:rPr>
        <w:t>, ak je účet identifikovaný v zmluvnom vzťahu (napr. v dohode), prijímateľ nie je povinný predkladať súhlas s poukazovaním mzdy na účet,</w:t>
      </w:r>
    </w:p>
    <w:p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(príloha č. </w:t>
      </w:r>
      <w:r w:rsidR="009E23C2">
        <w:rPr>
          <w:lang w:val="sk-SK"/>
        </w:rPr>
        <w:t>36</w:t>
      </w:r>
      <w:r>
        <w:rPr>
          <w:lang w:val="sk-SK"/>
        </w:rPr>
        <w:t>)</w:t>
      </w:r>
      <w:r w:rsidRPr="007E5812">
        <w:rPr>
          <w:lang w:val="sk-SK"/>
        </w:rPr>
        <w:t>,</w:t>
      </w:r>
    </w:p>
    <w:p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rsidR="009D7F63" w:rsidRPr="00BB28C5"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rsidR="009D7F63" w:rsidRPr="0073389C" w:rsidRDefault="009D7F63" w:rsidP="009D7F63">
      <w:pPr>
        <w:spacing w:before="120" w:after="120" w:line="288" w:lineRule="auto"/>
        <w:jc w:val="both"/>
        <w:rPr>
          <w:lang w:eastAsia="cs-CZ"/>
        </w:rPr>
      </w:pPr>
      <w:r w:rsidRPr="0073389C">
        <w:rPr>
          <w:b/>
        </w:rPr>
        <w:t xml:space="preserve">2. Personálne výdavky - externé - dodávka služieb </w:t>
      </w:r>
      <w:r w:rsidRPr="0073389C">
        <w:t>(zmluvné vzťahy na základe napr. Obchodného zákonníka, Občianskeho zákonníka - zmluvné vzťahy mimo pracovnoprávnych vzťahov, služobných pomerov)</w:t>
      </w:r>
    </w:p>
    <w:p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rsidR="009D7F63" w:rsidRPr="0073389C" w:rsidRDefault="009D7F63" w:rsidP="009D7F63">
      <w:pPr>
        <w:pStyle w:val="Bulletslevel1"/>
        <w:ind w:left="567" w:hanging="283"/>
        <w:rPr>
          <w:lang w:val="sk-SK"/>
        </w:rPr>
      </w:pPr>
      <w:r w:rsidRPr="0073389C">
        <w:rPr>
          <w:lang w:val="sk-SK"/>
        </w:rPr>
        <w:t xml:space="preserve">faktúra (ak relevantné), </w:t>
      </w:r>
    </w:p>
    <w:p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rsidR="00B9414D" w:rsidRPr="0073389C" w:rsidRDefault="00B9414D" w:rsidP="00B9414D">
      <w:pPr>
        <w:pStyle w:val="Bulletslevel1"/>
        <w:spacing w:after="120" w:line="288" w:lineRule="auto"/>
        <w:ind w:left="567" w:hanging="283"/>
        <w:jc w:val="both"/>
        <w:rPr>
          <w:lang w:val="sk-SK"/>
        </w:rPr>
      </w:pPr>
      <w:r w:rsidRPr="0073389C">
        <w:rPr>
          <w:lang w:val="sk-SK"/>
        </w:rPr>
        <w:t>pracovný výkaz (všeobecný pracovný výkaz</w:t>
      </w:r>
      <w:r w:rsidR="00003B20">
        <w:rPr>
          <w:rFonts w:cs="Arial"/>
          <w:i/>
          <w:iCs/>
          <w:szCs w:val="19"/>
          <w:lang w:val="sk-SK"/>
        </w:rPr>
        <w:t xml:space="preserve"> -</w:t>
      </w:r>
      <w:r w:rsidRPr="0073389C">
        <w:rPr>
          <w:lang w:val="sk-SK"/>
        </w:rPr>
        <w:t xml:space="preserve"> príloha č. </w:t>
      </w:r>
      <w:r>
        <w:rPr>
          <w:lang w:val="sk-SK"/>
        </w:rPr>
        <w:t>7),</w:t>
      </w:r>
    </w:p>
    <w:p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rsidR="0042442A" w:rsidRPr="0073389C" w:rsidRDefault="0042442A"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Náhrada mzdy a platu </w:t>
      </w:r>
    </w:p>
    <w:p w:rsidR="0042442A"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rsidR="003F06E8" w:rsidRPr="0073389C" w:rsidRDefault="003F06E8" w:rsidP="00151D4D">
      <w:pPr>
        <w:pStyle w:val="Bulletslevel1"/>
        <w:numPr>
          <w:ilvl w:val="1"/>
          <w:numId w:val="69"/>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rsidR="00AD5D29" w:rsidRDefault="003F06E8" w:rsidP="00151D4D">
      <w:pPr>
        <w:pStyle w:val="Bulletslevel1"/>
        <w:numPr>
          <w:ilvl w:val="1"/>
          <w:numId w:val="69"/>
        </w:numPr>
        <w:spacing w:after="120" w:line="288" w:lineRule="auto"/>
        <w:ind w:left="567" w:hanging="283"/>
        <w:rPr>
          <w:lang w:val="sk-SK"/>
        </w:rPr>
      </w:pPr>
      <w:r w:rsidRPr="0073389C">
        <w:rPr>
          <w:lang w:val="sk-SK"/>
        </w:rPr>
        <w:t xml:space="preserve">mzdový list, resp. výplatnú pásku, </w:t>
      </w:r>
    </w:p>
    <w:p w:rsidR="007A65A7" w:rsidRPr="007A65A7" w:rsidRDefault="007A65A7" w:rsidP="00151D4D">
      <w:pPr>
        <w:pStyle w:val="Bulletslevel1"/>
        <w:numPr>
          <w:ilvl w:val="1"/>
          <w:numId w:val="69"/>
        </w:numPr>
        <w:spacing w:after="120" w:line="288" w:lineRule="auto"/>
        <w:ind w:left="567" w:hanging="283"/>
        <w:rPr>
          <w:lang w:val="sk-SK"/>
        </w:rPr>
      </w:pPr>
      <w:r>
        <w:rPr>
          <w:lang w:val="sk-SK"/>
        </w:rPr>
        <w:t>mesačný výkaz poistného a príspevkov do Sociálnej poisťovne,</w:t>
      </w:r>
    </w:p>
    <w:p w:rsidR="007A65A7" w:rsidRDefault="007A65A7" w:rsidP="00151D4D">
      <w:pPr>
        <w:pStyle w:val="Bulletslevel1"/>
        <w:numPr>
          <w:ilvl w:val="1"/>
          <w:numId w:val="69"/>
        </w:numPr>
        <w:spacing w:after="120" w:line="288" w:lineRule="auto"/>
        <w:ind w:left="567" w:hanging="283"/>
        <w:rPr>
          <w:lang w:val="sk-SK"/>
        </w:rPr>
      </w:pPr>
      <w:r>
        <w:rPr>
          <w:lang w:val="sk-SK"/>
        </w:rPr>
        <w:lastRenderedPageBreak/>
        <w:t>výkaz preddavkov na poistné na verejné zdravotné poistenie,</w:t>
      </w:r>
    </w:p>
    <w:p w:rsidR="007A65A7" w:rsidRPr="007A65A7" w:rsidRDefault="007A65A7" w:rsidP="00151D4D">
      <w:pPr>
        <w:pStyle w:val="Bulletslevel1"/>
        <w:numPr>
          <w:ilvl w:val="1"/>
          <w:numId w:val="69"/>
        </w:numPr>
        <w:spacing w:after="120" w:line="288" w:lineRule="auto"/>
        <w:ind w:left="567" w:hanging="283"/>
        <w:rPr>
          <w:lang w:val="sk-SK"/>
        </w:rPr>
      </w:pPr>
      <w:r>
        <w:rPr>
          <w:lang w:val="sk-SK"/>
        </w:rPr>
        <w:t>prehľad o zrazených a odvedených preddavkoch na daň,</w:t>
      </w:r>
    </w:p>
    <w:p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rsidR="001407FE"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83"/>
      </w:r>
      <w:r w:rsidRPr="0073389C">
        <w:rPr>
          <w:i/>
          <w:lang w:val="sk-SK"/>
        </w:rPr>
        <w:t xml:space="preserve">, </w:t>
      </w:r>
      <w:r w:rsidRPr="0073389C">
        <w:rPr>
          <w:lang w:val="sk-SK"/>
        </w:rPr>
        <w:t>ak je účet  identifikovaný v zmluvnom vzťahu (napr. v dohode), prijímateľ nie je povinný predkladať súhlas s poukazovaním mzdy na účet,</w:t>
      </w:r>
    </w:p>
    <w:p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 xml:space="preserve">(príloha č. </w:t>
      </w:r>
      <w:r w:rsidR="009E23C2">
        <w:rPr>
          <w:lang w:val="sk-SK"/>
        </w:rPr>
        <w:t>36</w:t>
      </w:r>
      <w:r>
        <w:rPr>
          <w:lang w:val="sk-SK"/>
        </w:rPr>
        <w:t>)</w:t>
      </w:r>
      <w:r w:rsidRPr="007E5812">
        <w:rPr>
          <w:lang w:val="sk-SK"/>
        </w:rPr>
        <w:t>,</w:t>
      </w:r>
    </w:p>
    <w:p w:rsidR="0042442A" w:rsidRPr="0073389C" w:rsidRDefault="0042442A" w:rsidP="00151D4D">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rsidR="00BC103F" w:rsidRPr="00B74A96" w:rsidRDefault="0042442A" w:rsidP="00151D4D">
      <w:pPr>
        <w:pStyle w:val="Default"/>
        <w:numPr>
          <w:ilvl w:val="1"/>
          <w:numId w:val="69"/>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r w:rsidRPr="0073389C">
        <w:rPr>
          <w:rFonts w:ascii="Arial" w:hAnsi="Arial" w:cs="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rsidR="009D7F63" w:rsidRPr="0073389C" w:rsidRDefault="009D7F63" w:rsidP="00A85003">
      <w:pPr>
        <w:pStyle w:val="Bulletslevel1"/>
        <w:spacing w:after="120" w:line="288" w:lineRule="auto"/>
        <w:ind w:left="567" w:hanging="283"/>
        <w:jc w:val="both"/>
        <w:rPr>
          <w:lang w:val="sk-SK"/>
        </w:rPr>
      </w:pPr>
      <w:r w:rsidRPr="0073389C">
        <w:rPr>
          <w:b/>
          <w:lang w:val="sk-SK"/>
        </w:rPr>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84"/>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rsidR="009D7F63" w:rsidRPr="0073389C" w:rsidRDefault="00CA56B7" w:rsidP="00A85003">
      <w:pPr>
        <w:pStyle w:val="Bulletslevel1"/>
        <w:spacing w:after="120" w:line="288" w:lineRule="auto"/>
        <w:ind w:left="567" w:hanging="283"/>
        <w:jc w:val="both"/>
        <w:rPr>
          <w:lang w:val="sk-SK"/>
        </w:rPr>
      </w:pPr>
      <w:r>
        <w:rPr>
          <w:lang w:val="sk-SK"/>
        </w:rPr>
        <w:lastRenderedPageBreak/>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 xml:space="preserve">V ďalších </w:t>
      </w:r>
      <w:proofErr w:type="spellStart"/>
      <w:r w:rsidRPr="0073389C">
        <w:rPr>
          <w:rFonts w:ascii="Arial" w:hAnsi="Arial" w:cs="Arial"/>
          <w:b/>
          <w:sz w:val="19"/>
          <w:szCs w:val="19"/>
          <w:lang w:val="sk-SK"/>
        </w:rPr>
        <w:t>ŽoP</w:t>
      </w:r>
      <w:proofErr w:type="spellEnd"/>
      <w:r w:rsidRPr="0073389C">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rsidR="007E243E" w:rsidRPr="00E65E97" w:rsidRDefault="009D7F63" w:rsidP="00E65E97">
      <w:pPr>
        <w:pStyle w:val="Bulletslevel1"/>
        <w:spacing w:after="120" w:line="288" w:lineRule="auto"/>
        <w:ind w:left="567" w:hanging="283"/>
        <w:rPr>
          <w:lang w:val="sk-SK"/>
        </w:rPr>
      </w:pPr>
      <w:r w:rsidRPr="00C87533">
        <w:rPr>
          <w:lang w:val="sk-SK"/>
        </w:rPr>
        <w:t>výpis z denníka, resp. z hlavnej knihy prijímateľa alebo peňažného denníka prijímateľa (jednoduché účtovníctvo) o zaúčtovaní účtovného prípadu vrátane úhrady výdavku, spôsob výpočtu oprávnenej výšky výdavku (ak relevantné).</w:t>
      </w:r>
      <w:r w:rsidR="00C87533" w:rsidRPr="00B23943">
        <w:rPr>
          <w:lang w:val="sk-SK"/>
        </w:rPr>
        <w:t xml:space="preserve"> </w:t>
      </w:r>
    </w:p>
    <w:p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 xml:space="preserve">zahraničným expertom (per </w:t>
      </w:r>
      <w:proofErr w:type="spellStart"/>
      <w:r>
        <w:rPr>
          <w:rFonts w:ascii="Arial" w:hAnsi="Arial" w:cs="Arial"/>
          <w:b/>
          <w:color w:val="auto"/>
          <w:sz w:val="19"/>
          <w:szCs w:val="19"/>
          <w:lang w:val="sk-SK"/>
        </w:rPr>
        <w:t>diems</w:t>
      </w:r>
      <w:proofErr w:type="spellEnd"/>
      <w:r>
        <w:rPr>
          <w:rFonts w:ascii="Arial" w:hAnsi="Arial" w:cs="Arial"/>
          <w:b/>
          <w:color w:val="auto"/>
          <w:sz w:val="19"/>
          <w:szCs w:val="19"/>
          <w:lang w:val="sk-SK"/>
        </w:rPr>
        <w:t>)</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vyúčtovanie pracovnej cesty,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rsidR="008B19F7" w:rsidRPr="00293A94" w:rsidRDefault="008B19F7"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rsidR="0046756F" w:rsidRDefault="00531F46"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rsidR="00C87533" w:rsidRPr="0073389C" w:rsidRDefault="00C87533" w:rsidP="00151D4D">
      <w:pPr>
        <w:pStyle w:val="Default"/>
        <w:numPr>
          <w:ilvl w:val="0"/>
          <w:numId w:val="67"/>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 xml:space="preserve">V ďalších </w:t>
      </w:r>
      <w:proofErr w:type="spellStart"/>
      <w:r w:rsidRPr="00BA3ECA">
        <w:rPr>
          <w:rFonts w:ascii="Arial" w:hAnsi="Arial" w:cs="Arial"/>
          <w:b/>
          <w:sz w:val="19"/>
          <w:szCs w:val="19"/>
          <w:lang w:val="sk-SK"/>
        </w:rPr>
        <w:t>ŽoP</w:t>
      </w:r>
      <w:proofErr w:type="spellEnd"/>
      <w:r w:rsidRPr="00BA3ECA">
        <w:rPr>
          <w:rFonts w:ascii="Arial" w:hAnsi="Arial" w:cs="Arial"/>
          <w:b/>
          <w:sz w:val="19"/>
          <w:szCs w:val="19"/>
          <w:lang w:val="sk-SK"/>
        </w:rPr>
        <w:t xml:space="preserve">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rsidR="00C87533" w:rsidRPr="0073389C" w:rsidRDefault="00C87533" w:rsidP="00151D4D">
      <w:pPr>
        <w:pStyle w:val="Default"/>
        <w:numPr>
          <w:ilvl w:val="0"/>
          <w:numId w:val="68"/>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rsidR="00C87533" w:rsidRPr="0073389C" w:rsidRDefault="00C87533" w:rsidP="00151D4D">
      <w:pPr>
        <w:pStyle w:val="Default"/>
        <w:numPr>
          <w:ilvl w:val="0"/>
          <w:numId w:val="6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rsidR="009D7F63" w:rsidRPr="00515B75" w:rsidRDefault="00C87533" w:rsidP="00151D4D">
      <w:pPr>
        <w:pStyle w:val="Default"/>
        <w:numPr>
          <w:ilvl w:val="0"/>
          <w:numId w:val="68"/>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Prijímatelia môžu dokumentáciu k cestovným náhradám predkladať v rámci žiadosti o platbu až po vyúčtovaní cestovných náhrad (vyčíslenie reálnych výdavkov na služobnú cestu), t. j. po zúčtovaní preplatku/nedoplatku.</w:t>
      </w:r>
    </w:p>
    <w:p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rsidR="009D7F63"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lastRenderedPageBreak/>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rsidR="00182CBF" w:rsidRPr="0073389C" w:rsidRDefault="00182CBF"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rsidR="00376C28"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rsidR="009D7F63" w:rsidRPr="0073389C" w:rsidRDefault="009D7F63" w:rsidP="00151D4D">
      <w:pPr>
        <w:pStyle w:val="Default"/>
        <w:numPr>
          <w:ilvl w:val="1"/>
          <w:numId w:val="58"/>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rsidR="00E5084E" w:rsidRPr="00CB2A99" w:rsidRDefault="009D7F63" w:rsidP="00151D4D">
      <w:pPr>
        <w:pStyle w:val="Default"/>
        <w:numPr>
          <w:ilvl w:val="1"/>
          <w:numId w:val="58"/>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rsidR="009D7F63" w:rsidRPr="0073389C" w:rsidRDefault="009D7F63" w:rsidP="00151D4D">
      <w:pPr>
        <w:pStyle w:val="Default"/>
        <w:numPr>
          <w:ilvl w:val="0"/>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E717DB"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2"/>
          <w:numId w:val="60"/>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rsidR="00EA7E3A" w:rsidRPr="00CA3395" w:rsidRDefault="009D7F63" w:rsidP="00151D4D">
      <w:pPr>
        <w:pStyle w:val="Default"/>
        <w:numPr>
          <w:ilvl w:val="2"/>
          <w:numId w:val="60"/>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rsidR="009D7F63" w:rsidRPr="0073389C" w:rsidRDefault="0050375E"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3324C5" w:rsidRDefault="009D7F63" w:rsidP="00151D4D">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5E643E" w:rsidRPr="0073389C" w:rsidRDefault="005E643E" w:rsidP="00151D4D">
      <w:pPr>
        <w:pStyle w:val="Default"/>
        <w:numPr>
          <w:ilvl w:val="2"/>
          <w:numId w:val="8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5507D4" w:rsidRPr="0073389C"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5507D4" w:rsidRDefault="009D7F63" w:rsidP="00151D4D">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rsidR="009D7F63" w:rsidRPr="0073389C" w:rsidRDefault="00346752"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lastRenderedPageBreak/>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rsidR="00BC5336" w:rsidRPr="00BC5336" w:rsidRDefault="00E72207"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rsidR="009D7F63" w:rsidRPr="0073389C" w:rsidRDefault="009D7F63" w:rsidP="00151D4D">
      <w:pPr>
        <w:pStyle w:val="Default"/>
        <w:numPr>
          <w:ilvl w:val="1"/>
          <w:numId w:val="64"/>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rsidR="00D20978" w:rsidRPr="00017C8D" w:rsidRDefault="009D7F63" w:rsidP="00151D4D">
      <w:pPr>
        <w:pStyle w:val="Default"/>
        <w:numPr>
          <w:ilvl w:val="1"/>
          <w:numId w:val="6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407A10"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D20C43" w:rsidRPr="0073389C" w:rsidRDefault="009D7F63" w:rsidP="00151D4D">
      <w:pPr>
        <w:pStyle w:val="Default"/>
        <w:numPr>
          <w:ilvl w:val="1"/>
          <w:numId w:val="6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rsidR="00D20978" w:rsidRPr="00D20C43" w:rsidRDefault="009D7F63" w:rsidP="00151D4D">
      <w:pPr>
        <w:pStyle w:val="Default"/>
        <w:numPr>
          <w:ilvl w:val="1"/>
          <w:numId w:val="65"/>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rsidR="001C7C81" w:rsidRDefault="009D7F63"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rsidR="001C7C81" w:rsidRPr="0073389C" w:rsidRDefault="001C7C81" w:rsidP="00151D4D">
      <w:pPr>
        <w:pStyle w:val="Default"/>
        <w:numPr>
          <w:ilvl w:val="0"/>
          <w:numId w:val="8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8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rsidR="009D7F63" w:rsidRPr="0073389C" w:rsidRDefault="009D7F63"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0C520E" w:rsidRDefault="001C7C81"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rsidR="009D7F63" w:rsidRPr="000C520E" w:rsidRDefault="00EC3F60" w:rsidP="00151D4D">
      <w:pPr>
        <w:pStyle w:val="Default"/>
        <w:numPr>
          <w:ilvl w:val="0"/>
          <w:numId w:val="66"/>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9D7F63" w:rsidRPr="000C520E">
        <w:rPr>
          <w:rFonts w:ascii="Arial" w:hAnsi="Arial" w:cs="Arial"/>
          <w:color w:val="auto"/>
          <w:sz w:val="19"/>
          <w:szCs w:val="19"/>
          <w:lang w:val="sk-SK"/>
        </w:rPr>
        <w:t xml:space="preserve"> </w:t>
      </w:r>
      <w:r w:rsidR="00E238FE" w:rsidRPr="000C520E">
        <w:rPr>
          <w:rFonts w:ascii="Arial" w:hAnsi="Arial" w:cs="Arial"/>
          <w:color w:val="auto"/>
          <w:sz w:val="19"/>
          <w:szCs w:val="19"/>
          <w:lang w:val="sk-SK"/>
        </w:rPr>
        <w:t>– všeobecný pracovný výkaz – príloha č. 7</w:t>
      </w:r>
      <w:r w:rsidR="009D7F63" w:rsidRPr="000C520E">
        <w:rPr>
          <w:rFonts w:ascii="Arial" w:hAnsi="Arial" w:cs="Arial"/>
          <w:color w:val="auto"/>
          <w:sz w:val="19"/>
          <w:szCs w:val="19"/>
          <w:lang w:val="sk-SK"/>
        </w:rPr>
        <w:t xml:space="preserve"> </w:t>
      </w:r>
      <w:r w:rsidR="004847D0" w:rsidRPr="000C520E">
        <w:rPr>
          <w:rFonts w:ascii="Arial" w:hAnsi="Arial" w:cs="Arial"/>
          <w:color w:val="auto"/>
          <w:sz w:val="19"/>
          <w:szCs w:val="19"/>
          <w:lang w:val="sk-SK"/>
        </w:rPr>
        <w:t>(</w:t>
      </w:r>
      <w:r w:rsidR="009D7F63" w:rsidRPr="000C520E">
        <w:rPr>
          <w:rFonts w:ascii="Arial" w:hAnsi="Arial" w:cs="Arial"/>
          <w:color w:val="auto"/>
          <w:sz w:val="19"/>
          <w:szCs w:val="19"/>
          <w:lang w:val="sk-SK"/>
        </w:rPr>
        <w:t>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rsidR="00A60E8A" w:rsidRDefault="00A60E8A" w:rsidP="00151D4D">
      <w:pPr>
        <w:pStyle w:val="Default"/>
        <w:numPr>
          <w:ilvl w:val="1"/>
          <w:numId w:val="83"/>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8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rsidR="00093A3C" w:rsidRDefault="00093A3C" w:rsidP="00151D4D">
      <w:pPr>
        <w:pStyle w:val="Default"/>
        <w:numPr>
          <w:ilvl w:val="1"/>
          <w:numId w:val="7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rsidR="00216A51" w:rsidRPr="00216A51" w:rsidRDefault="00326847"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rsidR="007E6877" w:rsidRDefault="009D7F63" w:rsidP="00151D4D">
      <w:pPr>
        <w:pStyle w:val="Normlnywebov"/>
        <w:numPr>
          <w:ilvl w:val="0"/>
          <w:numId w:val="71"/>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rsidR="001F2A24" w:rsidRPr="001F2A24" w:rsidRDefault="00DC42FF" w:rsidP="00151D4D">
      <w:pPr>
        <w:pStyle w:val="Normlnywebov"/>
        <w:numPr>
          <w:ilvl w:val="0"/>
          <w:numId w:val="71"/>
        </w:numPr>
        <w:spacing w:before="120" w:after="120" w:line="288" w:lineRule="auto"/>
        <w:ind w:left="567" w:hanging="283"/>
        <w:jc w:val="both"/>
        <w:rPr>
          <w:rFonts w:ascii="Arial" w:hAnsi="Arial" w:cs="Arial"/>
          <w:b/>
          <w:bCs/>
          <w:sz w:val="19"/>
          <w:szCs w:val="19"/>
        </w:rPr>
      </w:pPr>
      <w:r w:rsidRPr="007E6877">
        <w:rPr>
          <w:rFonts w:ascii="Arial" w:hAnsi="Arial" w:cs="Arial"/>
          <w:sz w:val="19"/>
          <w:szCs w:val="19"/>
        </w:rPr>
        <w:t>pracovný výkaz – všeobecný pracovný výkaz – príloha č. 7 (ak relevantné)</w:t>
      </w:r>
      <w:r w:rsidR="001F2A24">
        <w:rPr>
          <w:rFonts w:ascii="Arial" w:hAnsi="Arial" w:cs="Arial"/>
          <w:sz w:val="19"/>
          <w:szCs w:val="19"/>
        </w:rPr>
        <w:t>,</w:t>
      </w:r>
    </w:p>
    <w:p w:rsidR="00486549" w:rsidRPr="001F2A24" w:rsidRDefault="001F2A24" w:rsidP="00151D4D">
      <w:pPr>
        <w:pStyle w:val="Odsekzoznamu"/>
        <w:numPr>
          <w:ilvl w:val="0"/>
          <w:numId w:val="71"/>
        </w:numPr>
        <w:autoSpaceDE w:val="0"/>
        <w:autoSpaceDN w:val="0"/>
        <w:adjustRightInd w:val="0"/>
        <w:spacing w:before="120" w:line="288" w:lineRule="auto"/>
        <w:ind w:left="567" w:hanging="283"/>
        <w:jc w:val="both"/>
        <w:rPr>
          <w:szCs w:val="19"/>
        </w:rPr>
      </w:pPr>
      <w:r w:rsidRPr="008B1F4F">
        <w:rPr>
          <w:color w:val="000000"/>
          <w:szCs w:val="19"/>
        </w:rPr>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rsidR="009D7F63" w:rsidRPr="0073389C" w:rsidRDefault="00941A40"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rsidR="00941A40" w:rsidRDefault="00DD72C5" w:rsidP="00151D4D">
      <w:pPr>
        <w:pStyle w:val="Default"/>
        <w:numPr>
          <w:ilvl w:val="1"/>
          <w:numId w:val="72"/>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lastRenderedPageBreak/>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rsidR="00485275" w:rsidRPr="005238C1" w:rsidRDefault="00941A40" w:rsidP="00151D4D">
      <w:pPr>
        <w:pStyle w:val="Default"/>
        <w:numPr>
          <w:ilvl w:val="1"/>
          <w:numId w:val="72"/>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rsidR="00485275" w:rsidRPr="005238C1" w:rsidRDefault="009D7F63" w:rsidP="00151D4D">
      <w:pPr>
        <w:pStyle w:val="Default"/>
        <w:numPr>
          <w:ilvl w:val="1"/>
          <w:numId w:val="73"/>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87"/>
      </w:r>
      <w:r w:rsidRPr="0073389C">
        <w:rPr>
          <w:rFonts w:ascii="Arial" w:hAnsi="Arial" w:cs="Arial"/>
          <w:b/>
          <w:bCs/>
          <w:position w:val="8"/>
          <w:sz w:val="19"/>
          <w:szCs w:val="19"/>
          <w:vertAlign w:val="superscript"/>
          <w:lang w:val="sk-SK"/>
        </w:rPr>
        <w:t xml:space="preserve"> </w:t>
      </w:r>
    </w:p>
    <w:p w:rsidR="009D7F63"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88"/>
      </w:r>
      <w:r w:rsidRPr="0073389C">
        <w:rPr>
          <w:rFonts w:ascii="Arial" w:hAnsi="Arial" w:cs="Arial"/>
          <w:sz w:val="19"/>
          <w:szCs w:val="19"/>
          <w:lang w:val="sk-SK"/>
        </w:rPr>
        <w:t xml:space="preserve"> (preukázanie poistenia obstaraného majetku – ak relevantné), </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rsidR="009D7F63" w:rsidRPr="0073389C" w:rsidRDefault="004C2130"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rsidR="009D7F63" w:rsidRPr="0073389C" w:rsidRDefault="009D7F63" w:rsidP="00151D4D">
      <w:pPr>
        <w:pStyle w:val="Default"/>
        <w:numPr>
          <w:ilvl w:val="0"/>
          <w:numId w:val="7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rsidR="009D7F63" w:rsidRPr="0073389C" w:rsidRDefault="00AC1F3D" w:rsidP="00151D4D">
      <w:pPr>
        <w:pStyle w:val="Default"/>
        <w:numPr>
          <w:ilvl w:val="0"/>
          <w:numId w:val="7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rsidR="00D06CBA" w:rsidRPr="00ED3C74" w:rsidRDefault="00040457" w:rsidP="00151D4D">
      <w:pPr>
        <w:pStyle w:val="Default"/>
        <w:numPr>
          <w:ilvl w:val="0"/>
          <w:numId w:val="74"/>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výpočet výšky oprávnených odpisov (za oprávnené výdavky sa považujú účtovné odpisy, maximálne však do výšky daňových odpisov v zmysle zákona o dani z príjmov, </w:t>
      </w:r>
    </w:p>
    <w:p w:rsidR="009D7F63" w:rsidRPr="0073389C" w:rsidRDefault="009D7F63" w:rsidP="00151D4D">
      <w:pPr>
        <w:pStyle w:val="Default"/>
        <w:numPr>
          <w:ilvl w:val="0"/>
          <w:numId w:val="75"/>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rsidR="009D7F63"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rsidR="008879F8" w:rsidRPr="0073389C" w:rsidRDefault="009D7F63" w:rsidP="00151D4D">
      <w:pPr>
        <w:pStyle w:val="Zoznamsodrkami"/>
        <w:numPr>
          <w:ilvl w:val="0"/>
          <w:numId w:val="76"/>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rsidR="00D06CBA" w:rsidRPr="005260D8" w:rsidRDefault="009D7F63" w:rsidP="00151D4D">
      <w:pPr>
        <w:pStyle w:val="Zoznamsodrkami"/>
        <w:numPr>
          <w:ilvl w:val="0"/>
          <w:numId w:val="76"/>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3B4868" w:rsidRPr="0073389C" w:rsidRDefault="003B4868" w:rsidP="00151D4D">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666AC8" w:rsidRDefault="003B4868" w:rsidP="00151D4D">
      <w:pPr>
        <w:pStyle w:val="Default"/>
        <w:numPr>
          <w:ilvl w:val="1"/>
          <w:numId w:val="61"/>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 xml:space="preserve">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w:t>
      </w:r>
      <w:r w:rsidRPr="0073389C">
        <w:lastRenderedPageBreak/>
        <w:t>žiadosťou o platbu</w:t>
      </w:r>
      <w:r w:rsidR="008121D0">
        <w:t>.</w:t>
      </w:r>
      <w:r w:rsidRPr="0073389C">
        <w:t xml:space="preserve"> Prijímateľ uvedie v Zozname všeobecných príloh </w:t>
      </w:r>
      <w:proofErr w:type="spellStart"/>
      <w:r w:rsidRPr="0073389C">
        <w:t>ŽoP</w:t>
      </w:r>
      <w:proofErr w:type="spellEnd"/>
      <w:r w:rsidRPr="0073389C">
        <w:t xml:space="preserve">, že predmetná zmluva bola súčasťou dokumentácie verejného obstarávania. </w:t>
      </w:r>
    </w:p>
    <w:p w:rsidR="009D7F63" w:rsidRPr="0073389C" w:rsidRDefault="009D7F63" w:rsidP="009D7F63">
      <w:pPr>
        <w:spacing w:line="288" w:lineRule="auto"/>
      </w:pPr>
    </w:p>
    <w:p w:rsidR="009D7F63" w:rsidRPr="0073389C" w:rsidRDefault="00927EBE" w:rsidP="009D7F63">
      <w:pPr>
        <w:pStyle w:val="Nadpis3"/>
        <w:spacing w:before="120" w:after="120" w:line="288" w:lineRule="auto"/>
        <w:ind w:left="567" w:firstLine="0"/>
        <w:rPr>
          <w:lang w:val="sk-SK"/>
        </w:rPr>
      </w:pPr>
      <w:bookmarkStart w:id="115" w:name="_Toc410907876"/>
      <w:r>
        <w:rPr>
          <w:lang w:val="sk-SK"/>
        </w:rPr>
        <w:t xml:space="preserve"> </w:t>
      </w:r>
      <w:bookmarkStart w:id="116" w:name="_Toc440372876"/>
      <w:bookmarkStart w:id="117" w:name="_Toc440636387"/>
      <w:r w:rsidR="009D7F63" w:rsidRPr="0073389C">
        <w:rPr>
          <w:lang w:val="sk-SK"/>
        </w:rPr>
        <w:t>Nezrovnalosti a vysporiadanie finančných vzťahov</w:t>
      </w:r>
      <w:bookmarkEnd w:id="115"/>
      <w:bookmarkEnd w:id="116"/>
      <w:bookmarkEnd w:id="117"/>
    </w:p>
    <w:p w:rsidR="00CC0C60" w:rsidRPr="00E8012F" w:rsidRDefault="00CC0C60" w:rsidP="00CC0C60">
      <w:pPr>
        <w:autoSpaceDE w:val="0"/>
        <w:autoSpaceDN w:val="0"/>
        <w:adjustRightInd w:val="0"/>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rsidR="00CC0C60" w:rsidRPr="00E8012F" w:rsidRDefault="00CC0C60" w:rsidP="00CC0C60">
      <w:pPr>
        <w:autoSpaceDE w:val="0"/>
        <w:autoSpaceDN w:val="0"/>
        <w:adjustRightInd w:val="0"/>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rsidR="00CC0C60" w:rsidRPr="00CC0C60" w:rsidRDefault="00CC0C60" w:rsidP="00CC0C60">
      <w:pPr>
        <w:autoSpaceDE w:val="0"/>
        <w:autoSpaceDN w:val="0"/>
        <w:adjustRightInd w:val="0"/>
        <w:jc w:val="both"/>
        <w:rPr>
          <w:rFonts w:cs="Arial"/>
          <w:bCs/>
          <w:szCs w:val="19"/>
        </w:rPr>
      </w:pPr>
    </w:p>
    <w:p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rsidR="00CC0C60" w:rsidRPr="00E8012F" w:rsidRDefault="00CC0C60" w:rsidP="00CC0C60">
      <w:pPr>
        <w:autoSpaceDE w:val="0"/>
        <w:autoSpaceDN w:val="0"/>
        <w:adjustRightInd w:val="0"/>
        <w:jc w:val="both"/>
        <w:rPr>
          <w:rFonts w:cs="Arial"/>
          <w:bCs/>
          <w:szCs w:val="19"/>
        </w:rPr>
      </w:pPr>
    </w:p>
    <w:p w:rsidR="00CC0C60" w:rsidRPr="00E8012F" w:rsidRDefault="00CC0C60" w:rsidP="00CC0C60">
      <w:pPr>
        <w:autoSpaceDE w:val="0"/>
        <w:autoSpaceDN w:val="0"/>
        <w:adjustRightInd w:val="0"/>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rsidR="00AC0EAB" w:rsidRDefault="00AC0EAB" w:rsidP="00AE7CC2">
      <w:pPr>
        <w:spacing w:line="276" w:lineRule="auto"/>
        <w:jc w:val="both"/>
        <w:rPr>
          <w:rFonts w:cs="Arial"/>
          <w:szCs w:val="16"/>
        </w:rPr>
      </w:pPr>
    </w:p>
    <w:p w:rsidR="00AC0EAB" w:rsidRPr="00B22662" w:rsidRDefault="00AC0EAB" w:rsidP="009D0EE3">
      <w:pPr>
        <w:spacing w:line="288" w:lineRule="auto"/>
      </w:pPr>
      <w:r w:rsidRPr="00B22662">
        <w:t xml:space="preserve">Z pohľadu legislatívy Slovenskej republiky má na vznik nezrovnalosti priamy dopad najmä: </w:t>
      </w:r>
    </w:p>
    <w:p w:rsidR="00AC0EAB" w:rsidRPr="00B22662" w:rsidRDefault="00AC0EAB" w:rsidP="00151D4D">
      <w:pPr>
        <w:numPr>
          <w:ilvl w:val="0"/>
          <w:numId w:val="93"/>
        </w:numPr>
        <w:spacing w:line="288"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t xml:space="preserve">v ustanovení </w:t>
      </w:r>
      <w:r w:rsidRPr="00A26877">
        <w:t>§ 31</w:t>
      </w:r>
      <w:r>
        <w:t xml:space="preserve"> predmetného </w:t>
      </w:r>
      <w:r w:rsidRPr="00B22662">
        <w:t xml:space="preserve">zákona </w:t>
      </w:r>
      <w:r>
        <w:t xml:space="preserve">sú </w:t>
      </w:r>
      <w:r w:rsidRPr="00A26877">
        <w:t>defin</w:t>
      </w:r>
      <w:r>
        <w:t>ované</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rsidR="00AC0EAB" w:rsidRDefault="00AC0EAB" w:rsidP="00151D4D">
      <w:pPr>
        <w:numPr>
          <w:ilvl w:val="0"/>
          <w:numId w:val="93"/>
        </w:numPr>
        <w:spacing w:line="288"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rsidR="00AC0EAB" w:rsidRPr="00561705"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rsidR="00C15DDE" w:rsidRDefault="00AC0EAB"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ES, subvenčný podvod alebo machinácie pri verejnom obstarávaní a verejnej dražbe</w:t>
      </w:r>
      <w:r w:rsidR="00CC0C60">
        <w:rPr>
          <w:rFonts w:cs="Arial"/>
          <w:szCs w:val="16"/>
        </w:rPr>
        <w:t>;</w:t>
      </w:r>
    </w:p>
    <w:p w:rsidR="00CC0C60" w:rsidRPr="00AC0EAB" w:rsidRDefault="00CC0C60" w:rsidP="00151D4D">
      <w:pPr>
        <w:widowControl w:val="0"/>
        <w:numPr>
          <w:ilvl w:val="0"/>
          <w:numId w:val="93"/>
        </w:numPr>
        <w:autoSpaceDE w:val="0"/>
        <w:autoSpaceDN w:val="0"/>
        <w:adjustRightInd w:val="0"/>
        <w:spacing w:before="120" w:line="288"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rsidR="00CC0C60" w:rsidRDefault="00CC0C60" w:rsidP="001F303B">
      <w:pPr>
        <w:spacing w:line="276" w:lineRule="auto"/>
        <w:jc w:val="both"/>
      </w:pPr>
    </w:p>
    <w:p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nadväznosti na schválenie/prerokovanie/zaslanie/oboznámenie/doručenie oficiálneho dokumentu podľa typu vykonanej kontroly/auditu/overovania, resp. nadobudnutie právoplatnosti rozhodnutia vydaného v</w:t>
      </w:r>
      <w:r>
        <w:t> </w:t>
      </w:r>
      <w:r w:rsidRPr="00CB1BAB">
        <w:t>správnom</w:t>
      </w:r>
      <w:r>
        <w:t>/súdnom</w:t>
      </w:r>
      <w:r w:rsidRPr="00CB1BAB">
        <w:t xml:space="preserve"> konaní.</w:t>
      </w:r>
    </w:p>
    <w:p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rsidR="00AB6EC5" w:rsidRPr="00CB1BAB" w:rsidRDefault="00AB6EC5" w:rsidP="009D0EE3">
      <w:pPr>
        <w:spacing w:before="60" w:after="60" w:line="288" w:lineRule="auto"/>
        <w:jc w:val="both"/>
      </w:pPr>
      <w:r>
        <w:lastRenderedPageBreak/>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xml:space="preserve">( ďalej aj ako </w:t>
      </w:r>
      <w:proofErr w:type="spellStart"/>
      <w:r>
        <w:t>ŽoV</w:t>
      </w:r>
      <w:proofErr w:type="spellEnd"/>
      <w:r>
        <w:t xml:space="preserve"> ).</w:t>
      </w:r>
    </w:p>
    <w:p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w:t>
      </w:r>
      <w:proofErr w:type="spellStart"/>
      <w:r w:rsidRPr="00C059AD">
        <w:t>ŽoV</w:t>
      </w:r>
      <w:proofErr w:type="spellEnd"/>
      <w:r w:rsidRPr="00C059AD">
        <w:t xml:space="preserve"> do 60 dní odo dňa </w:t>
      </w:r>
      <w:r w:rsidR="0076410A" w:rsidRPr="00C059AD">
        <w:t>doručenia</w:t>
      </w:r>
      <w:r w:rsidRPr="00C059AD">
        <w:t xml:space="preserve"> </w:t>
      </w:r>
      <w:proofErr w:type="spellStart"/>
      <w:r w:rsidRPr="00C059AD">
        <w:t>ŽoV</w:t>
      </w:r>
      <w:proofErr w:type="spellEnd"/>
      <w:r w:rsidRPr="00C059AD">
        <w:t xml:space="preserve"> </w:t>
      </w:r>
      <w:r w:rsidR="0076410A" w:rsidRPr="00C059AD">
        <w:t xml:space="preserve">Prijímateľovi vo verejnej časti ITMS2014+ </w:t>
      </w:r>
      <w:r w:rsidRPr="00C059AD">
        <w:t>v zmysle článku 10 VZP k Zmluve o NFP.</w:t>
      </w:r>
      <w:r w:rsidRPr="00CB1BAB">
        <w:t xml:space="preserve"> </w:t>
      </w:r>
    </w:p>
    <w:p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rsidR="009D7F63" w:rsidRPr="0073389C" w:rsidRDefault="009D7F63" w:rsidP="00151D4D">
      <w:pPr>
        <w:numPr>
          <w:ilvl w:val="0"/>
          <w:numId w:val="99"/>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rsidR="009D7F63" w:rsidRPr="0073389C" w:rsidRDefault="00524982" w:rsidP="00151D4D">
      <w:pPr>
        <w:numPr>
          <w:ilvl w:val="0"/>
          <w:numId w:val="99"/>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týchto povinností, resp. nesplnenie týchto povinností je spojené s povinnosťou vrátenia finančných prostriedkov;</w:t>
      </w:r>
    </w:p>
    <w:p w:rsidR="009D7F63" w:rsidRPr="0073389C" w:rsidRDefault="00FC31BD" w:rsidP="00151D4D">
      <w:pPr>
        <w:numPr>
          <w:ilvl w:val="0"/>
          <w:numId w:val="99"/>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rsidR="009D7F63" w:rsidRPr="0073389C" w:rsidRDefault="009D7F63" w:rsidP="00151D4D">
      <w:pPr>
        <w:numPr>
          <w:ilvl w:val="0"/>
          <w:numId w:val="99"/>
        </w:numPr>
        <w:autoSpaceDE w:val="0"/>
        <w:autoSpaceDN w:val="0"/>
        <w:adjustRightInd w:val="0"/>
        <w:spacing w:before="120" w:after="120" w:line="288" w:lineRule="auto"/>
        <w:jc w:val="both"/>
      </w:pPr>
      <w:r w:rsidRPr="0073389C">
        <w:t>a iných (napr. bol vytvorený príjem z projektu).</w:t>
      </w:r>
    </w:p>
    <w:p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40,00 EUR, tento NFP alebo jeho časť poskytovateľ nevymáha. </w:t>
      </w:r>
    </w:p>
    <w:p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w:t>
      </w:r>
      <w:r w:rsidRPr="00561705">
        <w:rPr>
          <w:rFonts w:cs="Arial"/>
          <w:szCs w:val="16"/>
        </w:rPr>
        <w:lastRenderedPageBreak/>
        <w:t>nenávratného finančného príspevku po prekročení sumy 40,00 EUR pri poslednom zúčtovaní zálohovej platby.</w:t>
      </w:r>
      <w:r>
        <w:rPr>
          <w:rFonts w:cs="Arial"/>
          <w:szCs w:val="16"/>
        </w:rPr>
        <w:t xml:space="preserve"> </w:t>
      </w:r>
    </w:p>
    <w:p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rsidR="00034716"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proofErr w:type="spellStart"/>
      <w:r>
        <w:t>ŽoV</w:t>
      </w:r>
      <w:proofErr w:type="spellEnd"/>
      <w:r>
        <w:t xml:space="preserve">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Pr="00BB2709">
        <w:t xml:space="preserve"> </w:t>
      </w:r>
    </w:p>
    <w:p w:rsidR="00034716" w:rsidRPr="00BB2709" w:rsidRDefault="00034716" w:rsidP="00034716">
      <w:pPr>
        <w:spacing w:line="276" w:lineRule="auto"/>
        <w:jc w:val="both"/>
      </w:pPr>
    </w:p>
    <w:p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ITMS2014+ a </w:t>
      </w:r>
      <w:r>
        <w:t>zároveň aj písomne P</w:t>
      </w:r>
      <w:r w:rsidRPr="00BB2709">
        <w:t xml:space="preserve">oskytovateľovi, s ktorým má uzatvorenú </w:t>
      </w:r>
      <w:r>
        <w:t xml:space="preserve">zmluvu o poskytnutí NFP spolu s  </w:t>
      </w:r>
      <w:r w:rsidRPr="00BB2709">
        <w:t xml:space="preserve">výpisom z bankového účtu, resp. </w:t>
      </w:r>
      <w:r>
        <w:t>aktuálne vytlačeným ELUR-</w:t>
      </w:r>
      <w:proofErr w:type="spellStart"/>
      <w:r>
        <w:t>om</w:t>
      </w:r>
      <w:proofErr w:type="spellEnd"/>
      <w:r>
        <w:t xml:space="preserve"> preukazujúcim </w:t>
      </w:r>
      <w:r w:rsidRPr="00BB2709">
        <w:t xml:space="preserve">úpravu rozpočtu formou rozpočtového opatrenia. </w:t>
      </w:r>
    </w:p>
    <w:p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ITMS2014+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ITMS2014+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ITMS2014+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 xml:space="preserve">sa považujú za </w:t>
      </w:r>
      <w:proofErr w:type="spellStart"/>
      <w:r w:rsidRPr="0073389C">
        <w:t>nevysporiadané</w:t>
      </w:r>
      <w:proofErr w:type="spellEnd"/>
      <w:r w:rsidRPr="0073389C">
        <w:t>. Mylná platba bude vrátená odosielateľovi do konca mesiaca nasledujúceho po mesiaci, v ktorom bola úhrada prijatá na účet certifikačného orgánu alebo platobnej jednotky.</w:t>
      </w:r>
    </w:p>
    <w:p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vrátenia finančných prostriedkov v rámci finančného riadenia štrukturálnych fondov, Kohézneho fondu, Európskeho fondu pre rybné hospodárstvo a Európskeho námorného a rybárskeho fondu. </w:t>
      </w:r>
    </w:p>
    <w:p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rsidR="009D7F63" w:rsidRPr="0073389C" w:rsidRDefault="009D7F63" w:rsidP="009D7F63">
      <w:pPr>
        <w:autoSpaceDE w:val="0"/>
        <w:autoSpaceDN w:val="0"/>
        <w:adjustRightInd w:val="0"/>
        <w:spacing w:before="120" w:after="120" w:line="288" w:lineRule="auto"/>
        <w:jc w:val="both"/>
      </w:pPr>
      <w:r w:rsidRPr="0073389C">
        <w:lastRenderedPageBreak/>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rsidR="00EF35DA" w:rsidRDefault="009D7F63" w:rsidP="00513A1A">
      <w:pPr>
        <w:pStyle w:val="paragraph"/>
        <w:spacing w:before="120" w:beforeAutospacing="0" w:after="120" w:afterAutospacing="0" w:line="288" w:lineRule="auto"/>
        <w:jc w:val="both"/>
        <w:textAlignment w:val="baseline"/>
      </w:pPr>
      <w:r w:rsidRPr="00EF35DA">
        <w:rPr>
          <w:rFonts w:ascii="Arial" w:hAnsi="Arial"/>
          <w:sz w:val="19"/>
          <w:lang w:eastAsia="en-US"/>
        </w:rPr>
        <w:t xml:space="preserve">Pre finančné prostriedky s označením kódu zdroja "pro-rata" sa uplatní postup pre vrátenie finančných prostriedkov </w:t>
      </w:r>
      <w:r w:rsidR="00B525F3" w:rsidRPr="00EF35DA">
        <w:rPr>
          <w:rFonts w:ascii="Arial" w:hAnsi="Arial"/>
          <w:sz w:val="19"/>
          <w:lang w:eastAsia="en-US"/>
        </w:rPr>
        <w:t>ŠR</w:t>
      </w:r>
      <w:r w:rsidRPr="00EF35DA">
        <w:rPr>
          <w:rFonts w:ascii="Arial" w:hAnsi="Arial"/>
          <w:sz w:val="19"/>
          <w:lang w:eastAsia="en-US"/>
        </w:rPr>
        <w:t xml:space="preserve"> na spolufinancovanie primerane.</w:t>
      </w:r>
      <w:bookmarkStart w:id="118" w:name="_Toc415497561"/>
    </w:p>
    <w:p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r w:rsidRPr="00513A1A">
        <w:rPr>
          <w:rStyle w:val="normaltextrun"/>
          <w:rFonts w:ascii="Arial" w:hAnsi="Arial" w:cs="Arial"/>
          <w:b/>
          <w:bCs/>
          <w:iCs/>
          <w:sz w:val="19"/>
          <w:szCs w:val="19"/>
        </w:rPr>
        <w:t>Zabezpečenie pohľadávok</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rsidR="00513A1A" w:rsidRPr="000628E2" w:rsidRDefault="00513A1A" w:rsidP="00151D4D">
      <w:pPr>
        <w:pStyle w:val="paragraph"/>
        <w:numPr>
          <w:ilvl w:val="0"/>
          <w:numId w:val="88"/>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lastRenderedPageBreak/>
        <w:t>Upozornenie!</w:t>
      </w:r>
      <w:r w:rsidRPr="000628E2">
        <w:rPr>
          <w:rStyle w:val="eop"/>
          <w:rFonts w:ascii="Arial" w:hAnsi="Arial" w:cs="Arial"/>
          <w:sz w:val="19"/>
          <w:szCs w:val="19"/>
        </w:rPr>
        <w:t xml:space="preserve"> </w:t>
      </w:r>
    </w:p>
    <w:p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8"/>
    </w:p>
    <w:p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ktorému bol poskytnutý NFP formou zálohovej platby alebo </w:t>
      </w:r>
      <w:proofErr w:type="spellStart"/>
      <w:r w:rsidRPr="00C67387">
        <w:rPr>
          <w:rFonts w:cs="Arial"/>
          <w:bCs/>
          <w:szCs w:val="19"/>
        </w:rPr>
        <w:t>predfinancovania</w:t>
      </w:r>
      <w:proofErr w:type="spellEnd"/>
      <w:r w:rsidRPr="00C67387">
        <w:rPr>
          <w:rFonts w:cs="Arial"/>
          <w:bCs/>
          <w:szCs w:val="19"/>
        </w:rPr>
        <w:t xml:space="preserve">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rsidR="00DB2AD2" w:rsidRPr="00C67387" w:rsidRDefault="00DB2AD2" w:rsidP="00C67387">
      <w:pPr>
        <w:overflowPunct w:val="0"/>
        <w:autoSpaceDE w:val="0"/>
        <w:autoSpaceDN w:val="0"/>
        <w:adjustRightInd w:val="0"/>
        <w:jc w:val="both"/>
        <w:textAlignment w:val="baseline"/>
        <w:rPr>
          <w:rFonts w:cs="Arial"/>
          <w:bCs/>
          <w:szCs w:val="19"/>
        </w:rPr>
      </w:pPr>
    </w:p>
    <w:p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rsidR="00DB2AD2" w:rsidRPr="00BB0EBF" w:rsidRDefault="00DB2AD2" w:rsidP="00E8012F">
      <w:pPr>
        <w:overflowPunct w:val="0"/>
        <w:autoSpaceDE w:val="0"/>
        <w:autoSpaceDN w:val="0"/>
        <w:adjustRightInd w:val="0"/>
        <w:jc w:val="both"/>
        <w:textAlignment w:val="baseline"/>
        <w:rPr>
          <w:rFonts w:cs="Arial"/>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poštou na adresu platobnej jednotky MV SR.</w:t>
      </w: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CC0386">
        <w:rPr>
          <w:rFonts w:cs="Arial"/>
          <w:bCs/>
          <w:szCs w:val="19"/>
        </w:rPr>
        <w:t xml:space="preserve"> na adresu platobnej jednotky</w:t>
      </w:r>
      <w:r w:rsidR="00D419AB" w:rsidRPr="00C67387">
        <w:rPr>
          <w:rFonts w:cs="Arial"/>
          <w:bCs/>
          <w:szCs w:val="19"/>
        </w:rPr>
        <w:t xml:space="preserve"> MV SR</w:t>
      </w:r>
      <w:r w:rsidR="00286952">
        <w:rPr>
          <w:rFonts w:cs="Arial"/>
          <w:bCs/>
          <w:szCs w:val="19"/>
        </w:rPr>
        <w:t>.</w:t>
      </w:r>
    </w:p>
    <w:p w:rsidR="00C67387" w:rsidRPr="00C67387" w:rsidRDefault="00C67387" w:rsidP="00C67387">
      <w:pPr>
        <w:overflowPunct w:val="0"/>
        <w:autoSpaceDE w:val="0"/>
        <w:autoSpaceDN w:val="0"/>
        <w:adjustRightInd w:val="0"/>
        <w:jc w:val="both"/>
        <w:textAlignment w:val="baseline"/>
        <w:rPr>
          <w:rFonts w:cs="Arial"/>
          <w:bCs/>
          <w:szCs w:val="19"/>
        </w:rPr>
      </w:pPr>
    </w:p>
    <w:p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rsidTr="00DB2AD2">
        <w:trPr>
          <w:trHeight w:val="445"/>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rsidTr="00DB2AD2">
        <w:trPr>
          <w:trHeight w:val="407"/>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rsidTr="00DB2AD2">
        <w:trPr>
          <w:trHeight w:val="557"/>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rsidTr="00DB2AD2">
        <w:trPr>
          <w:trHeight w:val="403"/>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rsidTr="00DB2AD2">
        <w:trPr>
          <w:trHeight w:val="570"/>
        </w:trPr>
        <w:tc>
          <w:tcPr>
            <w:tcW w:w="2093" w:type="dxa"/>
            <w:vAlign w:val="center"/>
          </w:tcPr>
          <w:p w:rsidR="00C67387" w:rsidRPr="00C67387" w:rsidRDefault="00C67387" w:rsidP="00C67387">
            <w:pPr>
              <w:rPr>
                <w:rFonts w:eastAsia="Times New Roman" w:cs="Arial"/>
                <w:bCs/>
                <w:szCs w:val="19"/>
              </w:rPr>
            </w:pPr>
            <w:r w:rsidRPr="00C67387">
              <w:rPr>
                <w:rFonts w:eastAsia="Times New Roman" w:cs="Arial"/>
                <w:bCs/>
                <w:szCs w:val="19"/>
              </w:rPr>
              <w:t>Správa pre prijímateľa:</w:t>
            </w:r>
          </w:p>
        </w:tc>
        <w:tc>
          <w:tcPr>
            <w:tcW w:w="4678" w:type="dxa"/>
            <w:vAlign w:val="center"/>
          </w:tcPr>
          <w:p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a za ním slová výnosy ŠR</w:t>
            </w:r>
          </w:p>
        </w:tc>
      </w:tr>
    </w:tbl>
    <w:p w:rsidR="00C67387" w:rsidRPr="00C67387" w:rsidRDefault="00C67387" w:rsidP="00C67387">
      <w:pPr>
        <w:overflowPunct w:val="0"/>
        <w:autoSpaceDE w:val="0"/>
        <w:autoSpaceDN w:val="0"/>
        <w:adjustRightInd w:val="0"/>
        <w:jc w:val="both"/>
        <w:textAlignment w:val="baseline"/>
        <w:rPr>
          <w:rFonts w:cs="Arial"/>
          <w:bCs/>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w:t>
      </w:r>
      <w:proofErr w:type="spellStart"/>
      <w:r w:rsidRPr="00C67387">
        <w:rPr>
          <w:rFonts w:cs="Arial"/>
          <w:bCs/>
          <w:szCs w:val="19"/>
        </w:rPr>
        <w:t>t.j</w:t>
      </w:r>
      <w:proofErr w:type="spellEnd"/>
      <w:r w:rsidRPr="00C67387">
        <w:rPr>
          <w:rFonts w:cs="Arial"/>
          <w:bCs/>
          <w:szCs w:val="19"/>
        </w:rPr>
        <w:t>. z prostriedkov EÚ a ŠR) porušením finančnej disciplíny.</w:t>
      </w:r>
    </w:p>
    <w:p w:rsidR="00C67387" w:rsidRDefault="00C67387" w:rsidP="00C67387">
      <w:pPr>
        <w:overflowPunct w:val="0"/>
        <w:autoSpaceDE w:val="0"/>
        <w:autoSpaceDN w:val="0"/>
        <w:adjustRightInd w:val="0"/>
        <w:jc w:val="both"/>
        <w:textAlignment w:val="baseline"/>
        <w:rPr>
          <w:rFonts w:cs="Arial"/>
          <w:bCs/>
          <w:szCs w:val="19"/>
        </w:rPr>
      </w:pPr>
    </w:p>
    <w:p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rsidR="00C75340" w:rsidRPr="00C67387" w:rsidRDefault="00C75340" w:rsidP="00C67387">
      <w:pPr>
        <w:overflowPunct w:val="0"/>
        <w:autoSpaceDE w:val="0"/>
        <w:autoSpaceDN w:val="0"/>
        <w:adjustRightInd w:val="0"/>
        <w:jc w:val="both"/>
        <w:textAlignment w:val="baseline"/>
        <w:rPr>
          <w:rFonts w:cs="Arial"/>
          <w:bCs/>
          <w:szCs w:val="19"/>
        </w:rPr>
      </w:pPr>
    </w:p>
    <w:p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 xml:space="preserve">pri uskutočnení úhrady prostriedkov, takto prijaté prostriedky na účet platobnej jednotky sa posudzujú ako mylná platba a právne záväzky prijímateľa zostávajú nezmenené, čím sa považujú naďalej za </w:t>
      </w:r>
      <w:proofErr w:type="spellStart"/>
      <w:r w:rsidRPr="00C67387">
        <w:rPr>
          <w:rFonts w:cs="Arial"/>
          <w:bCs/>
          <w:szCs w:val="19"/>
        </w:rPr>
        <w:t>nevysporiadané</w:t>
      </w:r>
      <w:proofErr w:type="spellEnd"/>
      <w:r w:rsidRPr="00C67387">
        <w:rPr>
          <w:rFonts w:cs="Arial"/>
          <w:bCs/>
          <w:szCs w:val="19"/>
        </w:rPr>
        <w:t>. Mylná platba bude vrátená odosielateľovi do konca mesiaca nasledujúceho po mesiaci, v ktorom bola úhrada prijatá na účet platobnej jednotky.</w:t>
      </w:r>
    </w:p>
    <w:p w:rsidR="00C67387" w:rsidRPr="00C67387" w:rsidRDefault="00C67387" w:rsidP="00C67387">
      <w:pPr>
        <w:rPr>
          <w:rFonts w:cs="Arial"/>
          <w:bCs/>
          <w:szCs w:val="19"/>
        </w:rPr>
      </w:pPr>
    </w:p>
    <w:p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rsidR="00DB2AD2" w:rsidRPr="00C67387" w:rsidRDefault="00DB2AD2" w:rsidP="00E8012F">
      <w:pPr>
        <w:rPr>
          <w:rFonts w:cs="Arial"/>
          <w:bCs/>
          <w:szCs w:val="19"/>
        </w:rPr>
      </w:pPr>
    </w:p>
    <w:p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rsidR="00C67387" w:rsidRPr="00C67387" w:rsidRDefault="00C67387" w:rsidP="000124A2">
      <w:pPr>
        <w:spacing w:before="120" w:line="288" w:lineRule="auto"/>
        <w:rPr>
          <w:rFonts w:cs="Arial"/>
          <w:bCs/>
          <w:szCs w:val="19"/>
        </w:rPr>
      </w:pPr>
      <w:r w:rsidRPr="00C67387">
        <w:rPr>
          <w:rFonts w:cs="Arial"/>
          <w:bCs/>
          <w:szCs w:val="19"/>
        </w:rPr>
        <w:lastRenderedPageBreak/>
        <w:t>Ministerstvo vnútra SR</w:t>
      </w:r>
    </w:p>
    <w:p w:rsidR="00C67387" w:rsidRPr="00C67387" w:rsidRDefault="00C67387" w:rsidP="000124A2">
      <w:pPr>
        <w:spacing w:line="288" w:lineRule="auto"/>
        <w:rPr>
          <w:rFonts w:cs="Arial"/>
          <w:bCs/>
          <w:szCs w:val="19"/>
        </w:rPr>
      </w:pPr>
      <w:r w:rsidRPr="00C67387">
        <w:rPr>
          <w:rFonts w:cs="Arial"/>
          <w:bCs/>
          <w:szCs w:val="19"/>
        </w:rPr>
        <w:t>Sekcia ekonomiky</w:t>
      </w:r>
    </w:p>
    <w:p w:rsidR="00C67387" w:rsidRPr="00C67387" w:rsidRDefault="00C67387" w:rsidP="000124A2">
      <w:pPr>
        <w:spacing w:line="288" w:lineRule="auto"/>
        <w:rPr>
          <w:rFonts w:cs="Arial"/>
          <w:bCs/>
          <w:szCs w:val="19"/>
        </w:rPr>
      </w:pPr>
      <w:r w:rsidRPr="00C67387">
        <w:rPr>
          <w:rFonts w:cs="Arial"/>
          <w:bCs/>
          <w:szCs w:val="19"/>
        </w:rPr>
        <w:t>Odbor rozpočtu a financovania</w:t>
      </w:r>
    </w:p>
    <w:p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rsidR="00C67387" w:rsidRPr="00C67387" w:rsidRDefault="00C67387" w:rsidP="000124A2">
      <w:pPr>
        <w:spacing w:line="288" w:lineRule="auto"/>
        <w:rPr>
          <w:rFonts w:cs="Arial"/>
          <w:bCs/>
          <w:szCs w:val="19"/>
        </w:rPr>
      </w:pPr>
      <w:r w:rsidRPr="00C67387">
        <w:rPr>
          <w:rFonts w:cs="Arial"/>
          <w:bCs/>
          <w:szCs w:val="19"/>
        </w:rPr>
        <w:t>Pribinova 2</w:t>
      </w:r>
    </w:p>
    <w:p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rsidR="009D7F63" w:rsidRPr="0073389C" w:rsidRDefault="009D7F63" w:rsidP="009D7F63">
      <w:pPr>
        <w:pStyle w:val="Nadpis2"/>
        <w:spacing w:line="288" w:lineRule="auto"/>
        <w:ind w:left="0" w:firstLine="0"/>
        <w:rPr>
          <w:lang w:val="sk-SK"/>
        </w:rPr>
      </w:pPr>
      <w:bookmarkStart w:id="119" w:name="_Toc410905149"/>
      <w:bookmarkStart w:id="120" w:name="_Toc410907877"/>
      <w:bookmarkStart w:id="121" w:name="_Toc440372877"/>
      <w:bookmarkStart w:id="122" w:name="_Toc440636388"/>
      <w:bookmarkEnd w:id="119"/>
      <w:r w:rsidRPr="0073389C">
        <w:rPr>
          <w:lang w:val="sk-SK"/>
        </w:rPr>
        <w:t>Verejné obstarávanie</w:t>
      </w:r>
      <w:bookmarkEnd w:id="120"/>
      <w:bookmarkEnd w:id="121"/>
      <w:bookmarkEnd w:id="122"/>
    </w:p>
    <w:p w:rsidR="009D7F63" w:rsidRPr="0073389C" w:rsidRDefault="009D7F63" w:rsidP="00A10CB2">
      <w:pPr>
        <w:autoSpaceDE w:val="0"/>
        <w:autoSpaceDN w:val="0"/>
        <w:adjustRightInd w:val="0"/>
        <w:spacing w:before="120" w:after="120" w:line="288" w:lineRule="auto"/>
        <w:jc w:val="both"/>
      </w:pPr>
      <w:bookmarkStart w:id="123" w:name="p22-2-a"/>
      <w:bookmarkStart w:id="124" w:name="p23-5"/>
      <w:bookmarkStart w:id="125" w:name="p23-6"/>
      <w:bookmarkStart w:id="126" w:name="p24"/>
      <w:bookmarkStart w:id="127" w:name="_Toc409190739"/>
      <w:bookmarkStart w:id="128" w:name="_Toc360031225"/>
      <w:bookmarkEnd w:id="123"/>
      <w:bookmarkEnd w:id="124"/>
      <w:bookmarkEnd w:id="125"/>
      <w:bookmarkEnd w:id="126"/>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89"/>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90"/>
      </w:r>
      <w:r w:rsidRPr="0073389C">
        <w:t>.</w:t>
      </w:r>
    </w:p>
    <w:p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w:t>
      </w:r>
      <w:proofErr w:type="spellStart"/>
      <w:r w:rsidRPr="00124F19">
        <w:t>t.j</w:t>
      </w:r>
      <w:proofErr w:type="spellEnd"/>
      <w:r w:rsidRPr="00124F19">
        <w:t xml:space="preserve">. na postup zadávania zákazky začatý po 17.04.2016. </w:t>
      </w:r>
    </w:p>
    <w:p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prihliadnutím na znenie ZVO, resp. zákona č. 25/2006 </w:t>
      </w:r>
      <w:proofErr w:type="spellStart"/>
      <w:r w:rsidRPr="00A737D2">
        <w:t>Z.z</w:t>
      </w:r>
      <w:proofErr w:type="spellEnd"/>
      <w:r w:rsidRPr="00A737D2">
        <w:t xml:space="preserve">. o verejnom obstarávaní a o zmene a doplnení niektorých zákonov, účinné v čase </w:t>
      </w:r>
      <w:r w:rsidR="00D519DF">
        <w:t xml:space="preserve">odoslania oznámenia o vyhlásení verejného obstarávania, výzvy na predkladanie ponúk do vestníka ÚVO na uverejnenie, zverejnenia zákazky na elektronickom trhovisku, </w:t>
      </w:r>
      <w:proofErr w:type="spellStart"/>
      <w:r w:rsidR="00D519DF">
        <w:t>resp</w:t>
      </w:r>
      <w:proofErr w:type="spellEnd"/>
      <w:r w:rsidR="00D519DF">
        <w:t xml:space="preserve"> odoslania výziev na predkladanie ponúk v prípade zákazky s nízkymi hodnotami</w:t>
      </w:r>
      <w:r w:rsidRPr="00A737D2">
        <w:t>.</w:t>
      </w:r>
    </w:p>
    <w:p w:rsidR="00A737D2" w:rsidRPr="0073389C" w:rsidRDefault="00A737D2" w:rsidP="009D7F63">
      <w:pPr>
        <w:autoSpaceDE w:val="0"/>
        <w:autoSpaceDN w:val="0"/>
        <w:adjustRightInd w:val="0"/>
        <w:spacing w:before="120" w:after="120" w:line="288" w:lineRule="auto"/>
        <w:jc w:val="both"/>
      </w:pPr>
    </w:p>
    <w:p w:rsidR="009D7F63" w:rsidRPr="0073389C" w:rsidRDefault="009D7F63" w:rsidP="009D7F63">
      <w:pPr>
        <w:pStyle w:val="Nadpis3"/>
        <w:ind w:left="567" w:firstLine="0"/>
        <w:rPr>
          <w:rFonts w:cs="Arial"/>
          <w:lang w:val="sk-SK"/>
        </w:rPr>
      </w:pPr>
      <w:bookmarkStart w:id="129" w:name="_Toc440372878"/>
      <w:bookmarkStart w:id="130" w:name="_Toc440636389"/>
      <w:r w:rsidRPr="0073389C">
        <w:rPr>
          <w:rFonts w:cs="Arial"/>
          <w:lang w:val="sk-SK"/>
        </w:rPr>
        <w:t>Plán obstarávaní</w:t>
      </w:r>
      <w:bookmarkEnd w:id="127"/>
      <w:bookmarkEnd w:id="128"/>
      <w:bookmarkEnd w:id="129"/>
      <w:bookmarkEnd w:id="130"/>
    </w:p>
    <w:p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rsidR="006451E8" w:rsidRPr="006451E8" w:rsidRDefault="006451E8" w:rsidP="00151D4D">
      <w:pPr>
        <w:pStyle w:val="Odsekzoznamu"/>
        <w:numPr>
          <w:ilvl w:val="0"/>
          <w:numId w:val="101"/>
        </w:numPr>
        <w:spacing w:before="120" w:after="120" w:line="288" w:lineRule="auto"/>
      </w:pPr>
      <w:r w:rsidRPr="006451E8">
        <w:t>názov predmetu zákazky,</w:t>
      </w:r>
    </w:p>
    <w:p w:rsidR="006451E8" w:rsidRPr="006451E8" w:rsidRDefault="006451E8" w:rsidP="00151D4D">
      <w:pPr>
        <w:pStyle w:val="Odsekzoznamu"/>
        <w:numPr>
          <w:ilvl w:val="0"/>
          <w:numId w:val="101"/>
        </w:numPr>
        <w:spacing w:before="120" w:after="120" w:line="288" w:lineRule="auto"/>
      </w:pPr>
      <w:r w:rsidRPr="006451E8">
        <w:t>stručný opis predmetu zákazky,</w:t>
      </w:r>
    </w:p>
    <w:p w:rsidR="006451E8" w:rsidRPr="006451E8" w:rsidRDefault="006451E8" w:rsidP="00151D4D">
      <w:pPr>
        <w:pStyle w:val="Odsekzoznamu"/>
        <w:numPr>
          <w:ilvl w:val="0"/>
          <w:numId w:val="101"/>
        </w:numPr>
        <w:spacing w:before="120" w:after="120" w:line="288" w:lineRule="auto"/>
      </w:pPr>
      <w:r w:rsidRPr="006451E8">
        <w:t>predpokladaná hodnota zákazky/hodnota zákazky bez DPH,</w:t>
      </w:r>
    </w:p>
    <w:p w:rsidR="006451E8" w:rsidRPr="006451E8" w:rsidRDefault="006451E8" w:rsidP="00151D4D">
      <w:pPr>
        <w:pStyle w:val="Odsekzoznamu"/>
        <w:numPr>
          <w:ilvl w:val="0"/>
          <w:numId w:val="101"/>
        </w:numPr>
        <w:spacing w:before="120" w:after="120" w:line="288" w:lineRule="auto"/>
      </w:pPr>
      <w:r w:rsidRPr="006451E8">
        <w:t>postup zadávania zákazky,</w:t>
      </w:r>
    </w:p>
    <w:p w:rsidR="006451E8" w:rsidRPr="006451E8" w:rsidRDefault="006451E8" w:rsidP="00151D4D">
      <w:pPr>
        <w:pStyle w:val="Odsekzoznamu"/>
        <w:numPr>
          <w:ilvl w:val="0"/>
          <w:numId w:val="101"/>
        </w:numPr>
        <w:spacing w:before="120" w:after="120" w:line="288" w:lineRule="auto"/>
      </w:pPr>
      <w:r w:rsidRPr="006451E8">
        <w:t>členenie zákazky podľa predpokladanej hodnoty,</w:t>
      </w:r>
    </w:p>
    <w:p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fáze administratívnej finančnej kontroly  vykonávanej poskytovateľom (prvá ex-</w:t>
      </w:r>
      <w:proofErr w:type="spellStart"/>
      <w:r w:rsidR="00D72FDB" w:rsidRPr="00D72FDB">
        <w:t>ante</w:t>
      </w:r>
      <w:proofErr w:type="spellEnd"/>
      <w:r w:rsidR="00D72FDB" w:rsidRPr="00D72FDB">
        <w:t xml:space="preserve"> kontrola, druhá ex-</w:t>
      </w:r>
      <w:proofErr w:type="spellStart"/>
      <w:r w:rsidR="00D72FDB" w:rsidRPr="00D72FDB">
        <w:t>ante</w:t>
      </w:r>
      <w:proofErr w:type="spellEnd"/>
      <w:r w:rsidR="00D72FDB" w:rsidRPr="00D72FDB">
        <w:t xml:space="preserve"> kontrola alebo štandardná ex-post kontrola).</w:t>
      </w:r>
    </w:p>
    <w:p w:rsidR="009D7F63" w:rsidRPr="0073389C" w:rsidRDefault="00D72FDB" w:rsidP="009D7F63">
      <w:pPr>
        <w:spacing w:before="120" w:after="120" w:line="288" w:lineRule="auto"/>
        <w:jc w:val="both"/>
      </w:pPr>
      <w:r w:rsidRPr="00D72FDB">
        <w:t>V prípade, ak poskytovateľ v pláne obstarávania identifikuje nedostatky, tieto budú súčasťou Správy z kontroly verejného obstarávania spolu so spôsobom odstránenia nedostatkov.</w:t>
      </w:r>
    </w:p>
    <w:p w:rsidR="009D7F63" w:rsidRPr="0073389C" w:rsidRDefault="009D7F63" w:rsidP="009D7F63">
      <w:pPr>
        <w:spacing w:before="120" w:after="120" w:line="288" w:lineRule="auto"/>
        <w:jc w:val="both"/>
      </w:pPr>
    </w:p>
    <w:p w:rsidR="009D7F63" w:rsidRPr="0073389C" w:rsidRDefault="009D7F63" w:rsidP="009D7F63">
      <w:pPr>
        <w:pStyle w:val="Nadpis3"/>
        <w:ind w:left="567" w:firstLine="0"/>
        <w:rPr>
          <w:lang w:val="sk-SK"/>
        </w:rPr>
      </w:pPr>
      <w:bookmarkStart w:id="131" w:name="_Toc359942925"/>
      <w:bookmarkStart w:id="132" w:name="_Toc359943221"/>
      <w:bookmarkStart w:id="133" w:name="_Toc359943517"/>
      <w:bookmarkStart w:id="134" w:name="_Toc359943819"/>
      <w:bookmarkStart w:id="135" w:name="_Toc359944121"/>
      <w:bookmarkStart w:id="136" w:name="_Toc359944421"/>
      <w:bookmarkStart w:id="137" w:name="_Toc360024481"/>
      <w:bookmarkStart w:id="138" w:name="_Toc360030476"/>
      <w:bookmarkStart w:id="139" w:name="_Toc360031226"/>
      <w:bookmarkStart w:id="140" w:name="_Toc360109828"/>
      <w:bookmarkStart w:id="141" w:name="_Toc360110138"/>
      <w:bookmarkStart w:id="142" w:name="_Toc360118328"/>
      <w:bookmarkStart w:id="143" w:name="_Toc360118643"/>
      <w:bookmarkStart w:id="144" w:name="_Toc360031227"/>
      <w:bookmarkStart w:id="145" w:name="_Toc409190740"/>
      <w:bookmarkStart w:id="146" w:name="_Toc440372879"/>
      <w:bookmarkStart w:id="147" w:name="_Toc440636390"/>
      <w:bookmarkEnd w:id="131"/>
      <w:bookmarkEnd w:id="132"/>
      <w:bookmarkEnd w:id="133"/>
      <w:bookmarkEnd w:id="134"/>
      <w:bookmarkEnd w:id="135"/>
      <w:bookmarkEnd w:id="136"/>
      <w:bookmarkEnd w:id="137"/>
      <w:bookmarkEnd w:id="138"/>
      <w:bookmarkEnd w:id="139"/>
      <w:bookmarkEnd w:id="140"/>
      <w:bookmarkEnd w:id="141"/>
      <w:bookmarkEnd w:id="142"/>
      <w:bookmarkEnd w:id="143"/>
      <w:r w:rsidRPr="0073389C">
        <w:rPr>
          <w:lang w:val="sk-SK"/>
        </w:rPr>
        <w:lastRenderedPageBreak/>
        <w:t>Predpokladaná hodnota zákazky</w:t>
      </w:r>
      <w:bookmarkEnd w:id="144"/>
      <w:bookmarkEnd w:id="145"/>
      <w:r w:rsidRPr="0073389C">
        <w:rPr>
          <w:lang w:val="sk-SK"/>
        </w:rPr>
        <w:t xml:space="preserve"> (PHZ)</w:t>
      </w:r>
      <w:bookmarkEnd w:id="146"/>
      <w:bookmarkEnd w:id="147"/>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w:t>
      </w:r>
      <w:proofErr w:type="spellStart"/>
      <w:r w:rsidRPr="0073389C">
        <w:t>t.j</w:t>
      </w:r>
      <w:proofErr w:type="spellEnd"/>
      <w:r w:rsidRPr="0073389C">
        <w:t xml:space="preserve">.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rsidR="00A83C79" w:rsidRPr="0073389C"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xml:space="preserve">. Ak nemá verejný obstarávateľ alebo obstarávateľ údaje podľa druhej vety k dispozícii, určí predpokladanú hodnotu na základe údajov získaných prieskumom trhu s požadovaným plnením alebo na základe údajov získaných iným vhodným spôsobom. Predpokladaná hodnota zákazky </w:t>
      </w:r>
      <w:r w:rsidRPr="00A83C79">
        <w:rPr>
          <w:b/>
        </w:rPr>
        <w:t>je platná v čase odoslania oznámenia o vyhlásení verejného obstarávania alebo oznámenia použitého ako výzva na súťaž na uverejnenie</w:t>
      </w:r>
      <w:r w:rsidRPr="00A83C79">
        <w:t>; ak sa uverejnenie takého oznámenia nevyžaduje, predpokladaná hodnota je platná v čase začatia postupu zadávania zákazky.</w:t>
      </w:r>
      <w:r>
        <w:t>“</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Poskytovateľ odporúča v oznámení o vyhlásení VO  alebo  v oznámení použitom ako výzva na súťaž uvádzať PHZ. Údajom o množstve alebo rozsahu obstarávaných tovarov, stavebných prác alebo služieb možno nahradiť údaj o PHZ len v odôvodniteľných prípadoch. Uvedené nemá vplyv na povinnosť určenia PHZ pred vyhlásením VO. Ak sa určia podmienky účasti v spojení s predpokladanou hodnotou alebo ak sa vyžaduje zábezpeka, je nutné vždy v oznámení uvádzať PHZ.</w:t>
      </w:r>
      <w:r w:rsidRPr="0073389C">
        <w:t xml:space="preserve"> </w:t>
      </w:r>
    </w:p>
    <w:p w:rsidR="009D7F63" w:rsidRPr="0073389C" w:rsidRDefault="009D7F63" w:rsidP="009D7F63">
      <w:pPr>
        <w:spacing w:before="120" w:after="120" w:line="288" w:lineRule="auto"/>
        <w:jc w:val="both"/>
      </w:pPr>
      <w:r w:rsidRPr="0073389C">
        <w:t xml:space="preserve">Určujúcim finančným limitom je predpokladaná cena za každý samostatný predmet </w:t>
      </w:r>
      <w:r w:rsidR="007E2E5E">
        <w:t>zákazky</w:t>
      </w:r>
      <w:r w:rsidR="007E2E5E" w:rsidRPr="0073389C">
        <w:t xml:space="preserve"> </w:t>
      </w:r>
      <w:r w:rsidRPr="0073389C">
        <w:t xml:space="preserve">v EUR bez DPH za jeden kalendárny rok alebo za obdobie trvania zmluvy s dodávateľom, ak presahuje jeden kalendárny rok. Do tohto limitu sa započítavajú aj plánované obstarávania súvisiace s bežnou činnosťou organizácie vrátane opakovaných plnení, pokiaľ je táto činnosť financovaná z verejných zdrojov alebo zdrojov EÚ a činnosť v rámci iných projektov financovaných z iných zdrojov EÚ.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p>
    <w:p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proofErr w:type="spellStart"/>
      <w:r w:rsidR="000A2AD4">
        <w:t>Žo</w:t>
      </w:r>
      <w:r w:rsidRPr="0073389C">
        <w:t>NFP</w:t>
      </w:r>
      <w:proofErr w:type="spellEnd"/>
      <w:r w:rsidRPr="0073389C">
        <w:t>, nakoľko medzi takýmto určením predpokladanej hodnoty a samotným zadávaním predmetnej zákazky môže prejsť niekoľko mesiacov a PHZ sa mohla zmeniť.</w:t>
      </w:r>
    </w:p>
    <w:p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výpočet PHZ súčasne s návrhom oznámenia o vyhlásení VO a návrhom súťažných podkladov.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návrhom objednávkových atribútov </w:t>
      </w:r>
      <w:r w:rsidR="001D76D4" w:rsidRPr="00703E20">
        <w:rPr>
          <w:rFonts w:cs="Arial"/>
          <w:szCs w:val="19"/>
        </w:rPr>
        <w:t>(najmä konkrétne zmluvné špecifikácie a podmienky súťaže)</w:t>
      </w:r>
      <w:r w:rsidR="001D76D4">
        <w:rPr>
          <w:rFonts w:cs="Arial"/>
          <w:szCs w:val="19"/>
        </w:rPr>
        <w:t>.</w:t>
      </w:r>
    </w:p>
    <w:p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rsidR="00A737D2" w:rsidRPr="0073389C" w:rsidRDefault="00A737D2" w:rsidP="009D7F63">
      <w:pPr>
        <w:spacing w:before="120" w:after="120" w:line="288" w:lineRule="auto"/>
        <w:jc w:val="both"/>
      </w:pPr>
    </w:p>
    <w:p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Prijímateľ je povinný pri realizácii prieskumu trhu osloviť, resp. vykonať prieskum trhu u min. 3 potenciálnych dodávateľov. Možnosti získania informácií za účelom stanovenia PHZ sú uvedené nižšie.</w:t>
      </w:r>
    </w:p>
    <w:p w:rsidR="009D7F63" w:rsidRPr="0073389C" w:rsidRDefault="009D7F63" w:rsidP="009D7F63">
      <w:pPr>
        <w:spacing w:before="120" w:after="120" w:line="288" w:lineRule="auto"/>
        <w:jc w:val="both"/>
      </w:pPr>
      <w:r w:rsidRPr="0073389C">
        <w:t>Určenie PHZ vykoná prijímateľ napr. na základe informácií:</w:t>
      </w:r>
    </w:p>
    <w:p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1D76D4">
        <w:rPr>
          <w:rStyle w:val="Odkaznapoznmkupodiarou"/>
          <w:rFonts w:cs="Arial"/>
          <w:szCs w:val="19"/>
          <w:lang w:val="sk-SK"/>
        </w:rPr>
        <w:footnoteReference w:id="91"/>
      </w:r>
      <w:r w:rsidRPr="0073389C">
        <w:rPr>
          <w:rFonts w:cs="Arial"/>
          <w:szCs w:val="19"/>
          <w:lang w:val="sk-SK"/>
        </w:rPr>
        <w:t>;</w:t>
      </w:r>
    </w:p>
    <w:p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z webových sídiel dodávateľov, pričom pre účely zdokladovania takto vykonaného prieskumu trhu prijímateľ predloží „</w:t>
      </w:r>
      <w:proofErr w:type="spellStart"/>
      <w:r w:rsidRPr="0073389C">
        <w:rPr>
          <w:rFonts w:cs="Arial"/>
          <w:szCs w:val="19"/>
          <w:lang w:val="sk-SK"/>
        </w:rPr>
        <w:t>print</w:t>
      </w:r>
      <w:proofErr w:type="spellEnd"/>
      <w:r w:rsidRPr="0073389C">
        <w:rPr>
          <w:rFonts w:cs="Arial"/>
          <w:szCs w:val="19"/>
          <w:lang w:val="sk-SK"/>
        </w:rPr>
        <w:t xml:space="preserve"> </w:t>
      </w:r>
      <w:proofErr w:type="spellStart"/>
      <w:r w:rsidRPr="0073389C">
        <w:rPr>
          <w:rFonts w:cs="Arial"/>
          <w:szCs w:val="19"/>
          <w:lang w:val="sk-SK"/>
        </w:rPr>
        <w:t>screen</w:t>
      </w:r>
      <w:proofErr w:type="spellEnd"/>
      <w:r w:rsidRPr="0073389C">
        <w:rPr>
          <w:rFonts w:cs="Arial"/>
          <w:szCs w:val="19"/>
          <w:lang w:val="sk-SK"/>
        </w:rPr>
        <w:t>“ z predmetných webových sídiel</w:t>
      </w:r>
      <w:r w:rsidR="001D76D4">
        <w:rPr>
          <w:rFonts w:cs="Arial"/>
          <w:szCs w:val="19"/>
          <w:lang w:val="sk-SK"/>
        </w:rPr>
        <w:t xml:space="preserve"> s dátumom vyhotovenia </w:t>
      </w:r>
      <w:proofErr w:type="spellStart"/>
      <w:r w:rsidR="001D76D4">
        <w:rPr>
          <w:rFonts w:cs="Arial"/>
          <w:szCs w:val="19"/>
          <w:lang w:val="sk-SK"/>
        </w:rPr>
        <w:t>print</w:t>
      </w:r>
      <w:proofErr w:type="spellEnd"/>
      <w:r w:rsidR="001D76D4">
        <w:rPr>
          <w:rFonts w:cs="Arial"/>
          <w:szCs w:val="19"/>
          <w:lang w:val="sk-SK"/>
        </w:rPr>
        <w:t xml:space="preserve"> </w:t>
      </w:r>
      <w:proofErr w:type="spellStart"/>
      <w:r w:rsidR="001D76D4">
        <w:rPr>
          <w:rFonts w:cs="Arial"/>
          <w:szCs w:val="19"/>
          <w:lang w:val="sk-SK"/>
        </w:rPr>
        <w:t>screenu</w:t>
      </w:r>
      <w:proofErr w:type="spellEnd"/>
      <w:r w:rsidRPr="0073389C">
        <w:rPr>
          <w:rFonts w:cs="Arial"/>
          <w:szCs w:val="19"/>
          <w:lang w:val="sk-SK"/>
        </w:rPr>
        <w:t>;</w:t>
      </w:r>
    </w:p>
    <w:p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vlastnej databázy o skutočných nákladoch rovnakej alebo porovnateľnej obstarávanej komodity, ktoré boli obstarávané v predchádzajúcom kalendárnom roku (upravenej o očakávané zmeny);</w:t>
      </w:r>
    </w:p>
    <w:p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dodávateľov;</w:t>
      </w:r>
    </w:p>
    <w:p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aktuálnych katalógov dodávateľov (listinných, uvedených na internetových stránkach)</w:t>
      </w:r>
      <w:r w:rsidR="00103054">
        <w:rPr>
          <w:rFonts w:cs="Arial"/>
          <w:szCs w:val="19"/>
          <w:lang w:val="sk-SK"/>
        </w:rPr>
        <w:t>,</w:t>
      </w:r>
    </w:p>
    <w:p w:rsidR="00103054" w:rsidRDefault="00103054" w:rsidP="00F158F9">
      <w:pPr>
        <w:pStyle w:val="Bulletslevel2"/>
        <w:spacing w:after="120" w:line="288" w:lineRule="auto"/>
        <w:ind w:left="567" w:hanging="283"/>
        <w:jc w:val="both"/>
        <w:rPr>
          <w:rFonts w:cs="Arial"/>
          <w:szCs w:val="19"/>
          <w:lang w:val="sk-SK"/>
        </w:rPr>
      </w:pPr>
      <w:r w:rsidRPr="00103054">
        <w:rPr>
          <w:rFonts w:cs="Arial"/>
          <w:szCs w:val="19"/>
          <w:lang w:val="sk-SK"/>
        </w:rPr>
        <w:t>projektantom ocenený rozpočet stavebných prác aktuálny k času odoslania oznámenia o vyhlásení verejného obstarávania alebo oznámenia použitého ako výzva na súťaž na uverejnenie, resp. vyjadrenie projektanta k aktuálnosti rozpočtu stavebných prác (ocenený rozpočet, resp. vyjadrenie projektanta nesmie byť staršie ako 3 mesiace pred vyhlásením verejného obstarávania); ocenený rozpočet, resp. vyjadrenie  projektanta musí byť parafované s uvedením dátumu a ošetrené úradnou pečiatkou projektanta,</w:t>
      </w:r>
    </w:p>
    <w:p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rsidR="00D72FDB" w:rsidRPr="0073389C" w:rsidRDefault="00D72FDB" w:rsidP="001F7F84">
      <w:pPr>
        <w:pStyle w:val="Bulletslevel2"/>
        <w:numPr>
          <w:ilvl w:val="0"/>
          <w:numId w:val="0"/>
        </w:numPr>
        <w:spacing w:after="120" w:line="288" w:lineRule="auto"/>
        <w:ind w:left="567"/>
        <w:jc w:val="both"/>
        <w:rPr>
          <w:rFonts w:cs="Arial"/>
          <w:szCs w:val="19"/>
          <w:lang w:val="sk-SK"/>
        </w:rPr>
      </w:pP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rsidR="009D7F63" w:rsidRPr="0073389C" w:rsidRDefault="009D7F63" w:rsidP="009D7F63">
      <w:pPr>
        <w:spacing w:before="120" w:after="120" w:line="288" w:lineRule="auto"/>
        <w:jc w:val="both"/>
      </w:pPr>
      <w:r w:rsidRPr="0073389C">
        <w:t>V prípade, ak je vysúťažená hodnota zákazky vyššia ako jej predpokladaná hodnota (rozpočet) uvedená v zmluve o NFP, poskytovateľ preplatí výdavky len do výšky sumy schválenej v </w:t>
      </w:r>
      <w:proofErr w:type="spellStart"/>
      <w:r w:rsidR="000A2AD4">
        <w:t>Žo</w:t>
      </w:r>
      <w:r w:rsidRPr="0073389C">
        <w:t>NFP</w:t>
      </w:r>
      <w:proofErr w:type="spellEnd"/>
      <w:r w:rsidRPr="0073389C">
        <w:t xml:space="preserve"> a uvedenej v </w:t>
      </w:r>
      <w:r w:rsidR="000A2AD4">
        <w:t>z</w:t>
      </w:r>
      <w:r w:rsidRPr="0073389C">
        <w:t>mluve o NFP.</w:t>
      </w:r>
    </w:p>
    <w:p w:rsidR="009D7F63" w:rsidRPr="0073389C" w:rsidRDefault="009D7F63" w:rsidP="009D7F63">
      <w:pPr>
        <w:spacing w:before="120" w:after="120" w:line="288" w:lineRule="auto"/>
        <w:jc w:val="both"/>
      </w:pPr>
    </w:p>
    <w:p w:rsidR="009D7F63" w:rsidRPr="0073389C" w:rsidRDefault="009D7F63" w:rsidP="009D7F63">
      <w:pPr>
        <w:pStyle w:val="Nadpis3"/>
        <w:ind w:left="567" w:firstLine="0"/>
        <w:rPr>
          <w:lang w:val="sk-SK"/>
        </w:rPr>
      </w:pPr>
      <w:bookmarkStart w:id="148" w:name="_Toc359942927"/>
      <w:bookmarkStart w:id="149" w:name="_Toc359943223"/>
      <w:bookmarkStart w:id="150" w:name="_Toc359943519"/>
      <w:bookmarkStart w:id="151" w:name="_Toc359943821"/>
      <w:bookmarkStart w:id="152" w:name="_Toc359944123"/>
      <w:bookmarkStart w:id="153" w:name="_Toc359944423"/>
      <w:bookmarkStart w:id="154" w:name="_Toc360024483"/>
      <w:bookmarkStart w:id="155" w:name="_Toc360030478"/>
      <w:bookmarkStart w:id="156" w:name="_Toc360031228"/>
      <w:bookmarkStart w:id="157" w:name="_Toc360109830"/>
      <w:bookmarkStart w:id="158" w:name="_Toc360110140"/>
      <w:bookmarkStart w:id="159" w:name="_Toc360118330"/>
      <w:bookmarkStart w:id="160" w:name="_Toc360118645"/>
      <w:bookmarkStart w:id="161" w:name="_Toc409190741"/>
      <w:bookmarkStart w:id="162" w:name="_Toc360031229"/>
      <w:bookmarkStart w:id="163" w:name="_Toc440372880"/>
      <w:bookmarkStart w:id="164" w:name="_Toc440636391"/>
      <w:bookmarkEnd w:id="148"/>
      <w:bookmarkEnd w:id="149"/>
      <w:bookmarkEnd w:id="150"/>
      <w:bookmarkEnd w:id="151"/>
      <w:bookmarkEnd w:id="152"/>
      <w:bookmarkEnd w:id="153"/>
      <w:bookmarkEnd w:id="154"/>
      <w:bookmarkEnd w:id="155"/>
      <w:bookmarkEnd w:id="156"/>
      <w:bookmarkEnd w:id="157"/>
      <w:bookmarkEnd w:id="158"/>
      <w:bookmarkEnd w:id="159"/>
      <w:bookmarkEnd w:id="160"/>
      <w:r w:rsidRPr="0073389C">
        <w:rPr>
          <w:lang w:val="sk-SK"/>
        </w:rPr>
        <w:t>Povinnosť uzatvoriť zmluvu</w:t>
      </w:r>
      <w:bookmarkEnd w:id="161"/>
      <w:bookmarkEnd w:id="162"/>
      <w:bookmarkEnd w:id="163"/>
      <w:bookmarkEnd w:id="164"/>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 5 000 EUR.</w:t>
      </w:r>
      <w:r w:rsidR="001D76D4" w:rsidRPr="001D76D4">
        <w:t xml:space="preserve"> Pri zákazkách, ktorých PHZ je nižšia ako 5 000 EUR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w:t>
      </w:r>
      <w:r w:rsidR="001D76D4" w:rsidRPr="001D76D4">
        <w:lastRenderedPageBreak/>
        <w:t>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Pr="0073389C">
        <w:t xml:space="preserve"> </w:t>
      </w:r>
    </w:p>
    <w:p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rsidR="009D7F63" w:rsidRPr="0073389C" w:rsidRDefault="00C80170" w:rsidP="009D7F63">
      <w:pPr>
        <w:spacing w:before="120" w:after="120" w:line="288" w:lineRule="auto"/>
        <w:jc w:val="both"/>
        <w:rPr>
          <w:lang w:eastAsia="sk-SK"/>
        </w:rPr>
      </w:pPr>
      <w:r w:rsidRPr="00C80170">
        <w:rPr>
          <w:lang w:eastAsia="sk-SK"/>
        </w:rPr>
        <w:t>Zároveň upozorňujeme na povinnosť uzavrieť zmluvu len so subjektom, ktorý má v registri konečných užívateľov výhod zapísaných konečných užívateľov výhod (pozn. platí aj na subdodávateľov a iné osoby, viď § 56 ods. 2, 3 a 16 ZVO)</w:t>
      </w:r>
      <w:r>
        <w:rPr>
          <w:lang w:eastAsia="sk-SK"/>
        </w:rPr>
        <w:t>.</w:t>
      </w:r>
    </w:p>
    <w:p w:rsidR="009D7F63" w:rsidRPr="0073389C" w:rsidRDefault="009D7F63" w:rsidP="009D7F63">
      <w:pPr>
        <w:pStyle w:val="Nadpis3"/>
        <w:ind w:left="567" w:firstLine="0"/>
        <w:rPr>
          <w:lang w:val="sk-SK"/>
        </w:rPr>
      </w:pPr>
      <w:bookmarkStart w:id="165" w:name="_Toc440372881"/>
      <w:bookmarkStart w:id="166" w:name="_Toc440636392"/>
      <w:r w:rsidRPr="0073389C">
        <w:rPr>
          <w:lang w:val="sk-SK"/>
        </w:rPr>
        <w:t>Finančné limity</w:t>
      </w:r>
      <w:bookmarkEnd w:id="165"/>
      <w:bookmarkEnd w:id="166"/>
    </w:p>
    <w:p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Pr="0073389C">
        <w:rPr>
          <w:b/>
          <w:u w:val="single"/>
        </w:rPr>
        <w:t>podľa ustanovení platného a účinného ZVO. Finančné limity sú ustanovené všeobecne záväzným právnym predpisom ÚVO</w:t>
      </w:r>
      <w:r w:rsidRPr="0073389C">
        <w:rPr>
          <w:rStyle w:val="Odkaznapoznmkupodiarou"/>
          <w:b/>
          <w:sz w:val="19"/>
          <w:u w:val="single"/>
        </w:rPr>
        <w:footnoteReference w:id="92"/>
      </w:r>
      <w:r w:rsidRPr="0073389C">
        <w:rPr>
          <w:b/>
          <w:u w:val="single"/>
        </w:rPr>
        <w:t xml:space="preserve">. </w:t>
      </w:r>
    </w:p>
    <w:p w:rsidR="009D7F63" w:rsidRPr="0073389C" w:rsidRDefault="009D7F63" w:rsidP="009D7F63">
      <w:pPr>
        <w:spacing w:before="120" w:after="120" w:line="288" w:lineRule="auto"/>
        <w:jc w:val="both"/>
        <w:rPr>
          <w:b/>
          <w:u w:val="single"/>
        </w:rPr>
      </w:pPr>
    </w:p>
    <w:p w:rsidR="009D7F63" w:rsidRPr="0073389C" w:rsidRDefault="009D7F63" w:rsidP="009D7F63">
      <w:pPr>
        <w:pStyle w:val="Nadpis3"/>
        <w:ind w:left="567" w:firstLine="0"/>
        <w:rPr>
          <w:lang w:val="sk-SK"/>
        </w:rPr>
      </w:pPr>
      <w:bookmarkStart w:id="167" w:name="_Toc440372882"/>
      <w:bookmarkStart w:id="168" w:name="_Toc440636393"/>
      <w:r w:rsidRPr="0073389C">
        <w:rPr>
          <w:lang w:val="sk-SK"/>
        </w:rPr>
        <w:t>Všeobecné ustanovenia</w:t>
      </w:r>
      <w:bookmarkEnd w:id="167"/>
      <w:bookmarkEnd w:id="168"/>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w:t>
      </w:r>
      <w:r w:rsidR="00C047D6" w:rsidRPr="00C047D6">
        <w:t>zaevidovať VO do ITMS2014+ a </w:t>
      </w:r>
      <w:r w:rsidR="00C047D6">
        <w:t>súčasne</w:t>
      </w:r>
      <w:r w:rsidR="00C047D6" w:rsidRPr="00C047D6">
        <w:t xml:space="preserve"> </w:t>
      </w:r>
      <w:r w:rsidRPr="0073389C">
        <w:t xml:space="preserve">predložiť dokumentáciu z VO na jeho </w:t>
      </w:r>
      <w:r w:rsidR="00157A59">
        <w:t xml:space="preserve">finančnú </w:t>
      </w:r>
      <w:r w:rsidRPr="0073389C">
        <w:t>kontrolu</w:t>
      </w:r>
      <w:r w:rsidR="00F0718F">
        <w:t xml:space="preserve"> VO</w:t>
      </w:r>
      <w:r w:rsidRPr="0073389C">
        <w:t xml:space="preserve"> poskytovateľovi vo forme </w:t>
      </w:r>
      <w:r w:rsidRPr="0073389C">
        <w:rPr>
          <w:b/>
        </w:rPr>
        <w:t>kópie originálu kompletnej dokumentácie v písomnej podobe, ktorá je pevne zviazaná a podpísaná štatutárnym zástupcom prijímateľa,</w:t>
      </w:r>
      <w:r w:rsidRPr="0073389C">
        <w:t xml:space="preserve"> resp. splnomocneným zástupcom</w:t>
      </w:r>
      <w:r w:rsidR="001D76D4">
        <w:t xml:space="preserve"> </w:t>
      </w:r>
      <w:r w:rsidR="001D76D4" w:rsidRPr="001D76D4">
        <w:t xml:space="preserve">v zmysle zmluvy o NFP. Časť dokumentácie môže prijímateľ predložiť aj v elektronickej podobe (napr. na </w:t>
      </w:r>
      <w:r w:rsidR="00E575D3">
        <w:rPr>
          <w:rFonts w:cs="Arial"/>
          <w:szCs w:val="19"/>
        </w:rPr>
        <w:t>pevnom neprepisovateľnom nosiči</w:t>
      </w:r>
      <w:r w:rsidR="001D76D4" w:rsidRPr="001D76D4">
        <w:t xml:space="preserve">). Dokumentáciu, ktorú prijímateľ predloží cez ITMS2014+ alebo v elektronickej podobe, nie je potrebné predkladať aj v </w:t>
      </w:r>
      <w:r w:rsidR="00E575D3">
        <w:t>listinnej</w:t>
      </w:r>
      <w:r w:rsidR="00E575D3" w:rsidRPr="001D76D4">
        <w:t xml:space="preserve"> </w:t>
      </w:r>
      <w:r w:rsidR="001D76D4" w:rsidRPr="001D76D4">
        <w:t>podobe</w:t>
      </w:r>
      <w:r w:rsidRPr="0073389C">
        <w:t>.</w:t>
      </w:r>
      <w:r w:rsidR="00E575D3">
        <w:t xml:space="preserve"> </w:t>
      </w:r>
      <w:r w:rsidR="00E575D3" w:rsidRPr="00E575D3">
        <w:t>V prípade, ak prijímateľ dokumentáciu z VO plánuje predložiť v elektronickej podobe, sprievodný list, čestné vyhlásenia a podpísanú zmluvu s dodávateľom predloží v listinnej podobe. Minimálny rozsah dokumentácie, ktorú prijímateľ predkladá/môže predkladať cez ITMS 2014+ je definovaný rozsahom dokumentácie zverejňovanej v profile verejného obstarávateľa v závislosti od hodnoty a typu zákazky. Úprava povinnosti, resp. možnosti predkladania časti dokumentácie cez ITMS 2014+  závisí od znenia VZP k Zmluve o NFP.</w:t>
      </w:r>
    </w:p>
    <w:p w:rsidR="009D7F63" w:rsidRPr="0073389C" w:rsidRDefault="009D7F63" w:rsidP="009D7F63">
      <w:pPr>
        <w:spacing w:before="120" w:after="120" w:line="288" w:lineRule="auto"/>
      </w:pPr>
      <w:r w:rsidRPr="0073389C">
        <w:t>Prijímateľ použije nasledovný postup:</w:t>
      </w:r>
    </w:p>
    <w:p w:rsidR="009D7F63" w:rsidRPr="0073389C" w:rsidRDefault="009D7F63" w:rsidP="00151D4D">
      <w:pPr>
        <w:pStyle w:val="Odsekzoznamu"/>
        <w:numPr>
          <w:ilvl w:val="0"/>
          <w:numId w:val="55"/>
        </w:numPr>
        <w:spacing w:before="120" w:after="120" w:line="288" w:lineRule="auto"/>
        <w:ind w:left="567" w:hanging="283"/>
        <w:contextualSpacing w:val="0"/>
        <w:jc w:val="both"/>
      </w:pPr>
      <w:r w:rsidRPr="0073389C">
        <w:t xml:space="preserve">Prijímateľ vyhotoví fotokópiu celej dokumentácie z vykonaného alebo prebiehajúceho  </w:t>
      </w:r>
      <w:r w:rsidR="00405A32">
        <w:t>VO</w:t>
      </w:r>
      <w:r w:rsidRPr="0073389C">
        <w:t>. Vo fotokópii prijímateľ očísluje podľa poradia jednotlivé strany predkladanej dokumentácie.</w:t>
      </w:r>
    </w:p>
    <w:p w:rsidR="009D7F63" w:rsidRPr="0073389C" w:rsidRDefault="009D7F63" w:rsidP="00151D4D">
      <w:pPr>
        <w:pStyle w:val="Odsekzoznamu"/>
        <w:numPr>
          <w:ilvl w:val="0"/>
          <w:numId w:val="55"/>
        </w:numPr>
        <w:spacing w:before="120" w:after="120" w:line="288" w:lineRule="auto"/>
        <w:contextualSpacing w:val="0"/>
        <w:jc w:val="both"/>
      </w:pPr>
      <w:r w:rsidRPr="0073389C">
        <w:t xml:space="preserve">Prijímateľ vyhotoví zoznam dokladov, ktoré vo fotokópii </w:t>
      </w:r>
      <w:r w:rsidR="001D76D4" w:rsidRPr="001D76D4">
        <w:t>v elektronickej podobe alebo cez ITMS2014+</w:t>
      </w:r>
      <w:r w:rsidR="001D76D4">
        <w:t xml:space="preserve"> </w:t>
      </w:r>
      <w:r w:rsidRPr="0073389C">
        <w:t xml:space="preserve">predkladá na </w:t>
      </w:r>
      <w:r w:rsidR="00157A59">
        <w:t xml:space="preserve">finančnú </w:t>
      </w:r>
      <w:r w:rsidRPr="0073389C">
        <w:t>kontrolu</w:t>
      </w:r>
      <w:r w:rsidR="00F0718F">
        <w:t xml:space="preserve"> VO</w:t>
      </w:r>
      <w:r w:rsidRPr="0073389C">
        <w:t xml:space="preserve">. </w:t>
      </w:r>
    </w:p>
    <w:p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Odporúčame, aby sa tento zoznam nachádzal ako prvý list predloženej dokumentácie a dokumentácia bola chronologicky usporiadaná/zosumarizovaná.</w:t>
      </w:r>
      <w:r w:rsidRPr="0070385A">
        <w:rPr>
          <w:b/>
          <w:i/>
          <w:color w:val="000000" w:themeColor="text1"/>
        </w:rPr>
        <w:t xml:space="preserve"> </w:t>
      </w:r>
    </w:p>
    <w:p w:rsidR="009D7F63" w:rsidRPr="0073389C" w:rsidRDefault="009D7F63" w:rsidP="00151D4D">
      <w:pPr>
        <w:pStyle w:val="Odsekzoznamu"/>
        <w:numPr>
          <w:ilvl w:val="0"/>
          <w:numId w:val="55"/>
        </w:numPr>
        <w:spacing w:before="120" w:after="120" w:line="288" w:lineRule="auto"/>
        <w:contextualSpacing w:val="0"/>
        <w:jc w:val="both"/>
      </w:pPr>
      <w:r w:rsidRPr="0073389C">
        <w:t>Fotokópie a zoznam predkladaných dokladov následne prijímateľ pevne spojí (napr. zviaže tepelnou alebo hrebeňovou väzbou</w:t>
      </w:r>
      <w:r w:rsidR="00C340D9">
        <w:t xml:space="preserve"> previazanou šnúrkou</w:t>
      </w:r>
      <w:r w:rsidRPr="0073389C">
        <w:t xml:space="preserve">) </w:t>
      </w:r>
      <w:r w:rsidR="001D76D4" w:rsidRPr="001D76D4">
        <w:t xml:space="preserve">tak, aby boli všetky listy vo väzbe pevne spojené a aby ich nebolo možné z nej vyberať bez ich porušenia </w:t>
      </w:r>
      <w:r w:rsidRPr="0073389C">
        <w:t xml:space="preserve">a na prvej strane, resp. v zozname dokladov štatutárny zástupca prijímateľa, resp. splnomocnený zástupca uvedie „Overené s originálom“ a pripojí svoj vlastnoručný podpis, čím potvrdí pravosť a kompletnosť predkladaných dokumentov. </w:t>
      </w:r>
      <w:r w:rsidR="00D11568" w:rsidRPr="00D11568">
        <w:lastRenderedPageBreak/>
        <w:t>V prípade rozsiahlej dokumentácie, resp. z dôvodu lepšej manipulácie prijímateľ dokumentáciu predkladá podľa predchádzajúcich viet v pevnej väzbe, avšak vo viacerých menších zväzkoch.</w:t>
      </w:r>
    </w:p>
    <w:p w:rsidR="009D7F63" w:rsidRPr="0073389C" w:rsidRDefault="009D7F63" w:rsidP="009D7F63">
      <w:pPr>
        <w:spacing w:before="120" w:after="120" w:line="288" w:lineRule="auto"/>
        <w:jc w:val="both"/>
      </w:pPr>
    </w:p>
    <w:p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Pr="0073389C">
        <w:rPr>
          <w:rFonts w:ascii="Arial" w:hAnsi="Arial" w:cs="Arial"/>
          <w:b w:val="0"/>
          <w:sz w:val="19"/>
          <w:szCs w:val="19"/>
        </w:rPr>
        <w:t xml:space="preserve">Poskytovateľ 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rsidR="00DA7632" w:rsidRDefault="00DA7632" w:rsidP="009D7F63">
      <w:pPr>
        <w:pStyle w:val="Zkladntext2"/>
        <w:widowControl w:val="0"/>
        <w:spacing w:before="120" w:after="120" w:line="288" w:lineRule="auto"/>
        <w:jc w:val="both"/>
        <w:rPr>
          <w:rFonts w:ascii="Arial" w:hAnsi="Arial" w:cs="Arial"/>
          <w:i/>
          <w:sz w:val="19"/>
          <w:szCs w:val="19"/>
        </w:rPr>
      </w:pPr>
    </w:p>
    <w:p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V prípade, ak Poskytovateľ neoboznámi Prijímateľa (nezašle návrh správy z kontroly, resp. správu z kontroly) v lehote určenej na výkon finančnej kontroly obstarávania služieb, tovarov, stavebných prác a súvisiacich postupov (a nedošlo k prerušeniu plynutia lehoty ani k odmietnutiu vykonania prvej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kontroly pred vyhlásením VO), Prijímateľ nie je oprávnený uzatvoriť zmluvu s úspešným uchádzačom ani vykonať iný úkon, ktorého podmienkou je vykonanie finančnej kontroly (napr. vyhlásenie VO) Poskytovateľom.</w:t>
      </w:r>
    </w:p>
    <w:p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w:t>
      </w:r>
      <w:proofErr w:type="spellStart"/>
      <w:r w:rsidRPr="00DA7632">
        <w:rPr>
          <w:rFonts w:ascii="Arial" w:hAnsi="Arial" w:cs="Arial"/>
          <w:b w:val="0"/>
          <w:sz w:val="19"/>
          <w:szCs w:val="19"/>
        </w:rPr>
        <w:t>ante</w:t>
      </w:r>
      <w:proofErr w:type="spellEnd"/>
      <w:r w:rsidRPr="00DA7632">
        <w:rPr>
          <w:rFonts w:ascii="Arial" w:hAnsi="Arial" w:cs="Arial"/>
          <w:b w:val="0"/>
          <w:sz w:val="19"/>
          <w:szCs w:val="19"/>
        </w:rPr>
        <w:t xml:space="preserve"> finančnú opravu. </w:t>
      </w:r>
    </w:p>
    <w:p w:rsidR="00A327BE" w:rsidRDefault="00A327BE" w:rsidP="009D7F63">
      <w:pPr>
        <w:pStyle w:val="Zkladntext2"/>
        <w:widowControl w:val="0"/>
        <w:spacing w:before="120" w:after="120" w:line="288" w:lineRule="auto"/>
        <w:jc w:val="both"/>
        <w:rPr>
          <w:rFonts w:ascii="Arial" w:hAnsi="Arial" w:cs="Arial"/>
          <w:i/>
          <w:color w:val="FF0000"/>
          <w:sz w:val="19"/>
          <w:szCs w:val="19"/>
        </w:rPr>
      </w:pPr>
    </w:p>
    <w:p w:rsidR="00A327BE" w:rsidRDefault="00A327BE" w:rsidP="009D7F63">
      <w:pPr>
        <w:pStyle w:val="Zkladntext2"/>
        <w:widowControl w:val="0"/>
        <w:spacing w:before="120" w:after="120" w:line="288" w:lineRule="auto"/>
        <w:jc w:val="both"/>
        <w:rPr>
          <w:rFonts w:ascii="Arial" w:hAnsi="Arial" w:cs="Arial"/>
          <w:i/>
          <w:color w:val="FF0000"/>
          <w:sz w:val="19"/>
          <w:szCs w:val="19"/>
        </w:rPr>
      </w:pPr>
      <w:r w:rsidRPr="00A327BE">
        <w:rPr>
          <w:rFonts w:ascii="Arial" w:hAnsi="Arial" w:cs="Arial"/>
          <w:i/>
          <w:sz w:val="19"/>
          <w:szCs w:val="19"/>
        </w:rPr>
        <w:t>Dôležité upozornenie:</w:t>
      </w:r>
      <w:r w:rsidRPr="00DA7632">
        <w:rPr>
          <w:rFonts w:ascii="Arial" w:hAnsi="Arial" w:cs="Arial"/>
          <w:i/>
          <w:sz w:val="19"/>
          <w:szCs w:val="19"/>
        </w:rPr>
        <w:t xml:space="preserve"> </w:t>
      </w:r>
      <w:r>
        <w:rPr>
          <w:rFonts w:ascii="Arial" w:hAnsi="Arial" w:cs="Arial"/>
          <w:i/>
          <w:sz w:val="19"/>
          <w:szCs w:val="19"/>
        </w:rPr>
        <w:t xml:space="preserve"> </w:t>
      </w:r>
      <w:r w:rsidR="00D11568" w:rsidRPr="00D11568">
        <w:rPr>
          <w:rFonts w:ascii="Arial" w:hAnsi="Arial" w:cs="Arial"/>
          <w:b w:val="0"/>
          <w:sz w:val="19"/>
          <w:szCs w:val="19"/>
        </w:rPr>
        <w:t>Ostatné povinnosti prijímateľa týkajúce sa lehoty na vyhlásenie VO na hlavné aktivity projektu, maximálneho počtu opakovaní verejných obstarávaní a pod. sú upravené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DA7632">
        <w:rPr>
          <w:rFonts w:ascii="Arial" w:hAnsi="Arial" w:cs="Arial"/>
          <w:b w:val="0"/>
          <w:sz w:val="19"/>
          <w:szCs w:val="19"/>
        </w:rPr>
        <w:t xml:space="preserve">. </w:t>
      </w:r>
    </w:p>
    <w:p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V  prípade, ak ku dňu nadobudnutia účinnosti Zmluvy o poskytnutí NFP Prijímateľ uzavrel zmluvu s úspešným uchádzačom, je povinný predložiť Poskytovateľovi kompletnú dokumentáciu z tohto procesu VO bezodkladne odo dňa nadobudnutia účinnosti Zmluvy o poskytnutí NFP.</w:t>
      </w:r>
    </w:p>
    <w:p w:rsidR="00DA7632" w:rsidRDefault="00DA7632" w:rsidP="009D7F63">
      <w:pPr>
        <w:pStyle w:val="Zkladntext2"/>
        <w:widowControl w:val="0"/>
        <w:spacing w:before="120" w:after="120" w:line="288" w:lineRule="auto"/>
        <w:jc w:val="both"/>
        <w:rPr>
          <w:rFonts w:ascii="Arial" w:hAnsi="Arial" w:cs="Arial"/>
          <w:i/>
          <w:color w:val="FF0000"/>
          <w:sz w:val="19"/>
          <w:szCs w:val="19"/>
        </w:rPr>
      </w:pPr>
    </w:p>
    <w:p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w:t>
      </w:r>
      <w:proofErr w:type="spellStart"/>
      <w:r w:rsidRPr="0048666F">
        <w:rPr>
          <w:rFonts w:ascii="Arial" w:hAnsi="Arial" w:cs="Arial"/>
          <w:b w:val="0"/>
          <w:sz w:val="19"/>
          <w:szCs w:val="19"/>
        </w:rPr>
        <w:t>t.j</w:t>
      </w:r>
      <w:proofErr w:type="spellEnd"/>
      <w:r w:rsidRPr="0048666F">
        <w:rPr>
          <w:rFonts w:ascii="Arial" w:hAnsi="Arial" w:cs="Arial"/>
          <w:b w:val="0"/>
          <w:sz w:val="19"/>
          <w:szCs w:val="19"/>
        </w:rPr>
        <w:t>. v elektronickej aukcii v prípade uplatnenia kritérií ekonomicky najvýhodnejšej ponuky uchádzač môže znižovať ceny svojej ponuky o stanovený minimálny rozdiel bez toho, aby po tomto znížení bola jeho cenová ponuka v  elektronickej aukcii najnižšia).</w:t>
      </w:r>
    </w:p>
    <w:p w:rsidR="0048666F" w:rsidRDefault="0048666F" w:rsidP="009D7F63">
      <w:pPr>
        <w:pStyle w:val="Zkladntext2"/>
        <w:widowControl w:val="0"/>
        <w:spacing w:before="120" w:after="120" w:line="288" w:lineRule="auto"/>
        <w:jc w:val="both"/>
        <w:rPr>
          <w:rFonts w:ascii="Arial" w:hAnsi="Arial" w:cs="Arial"/>
          <w:i/>
          <w:color w:val="FF0000"/>
          <w:sz w:val="19"/>
          <w:szCs w:val="19"/>
        </w:rPr>
      </w:pPr>
    </w:p>
    <w:p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w:t>
      </w:r>
      <w:r w:rsidRPr="00D11568">
        <w:rPr>
          <w:rFonts w:cs="Arial"/>
          <w:lang w:val="sk-SK"/>
        </w:rPr>
        <w:lastRenderedPageBreak/>
        <w:t>predloženej dokumentácie poskytovateľ rozhodne o pripustení, resp. nepripustení výdavkov do financovania, o ex-</w:t>
      </w:r>
      <w:proofErr w:type="spellStart"/>
      <w:r w:rsidRPr="00D11568">
        <w:rPr>
          <w:rFonts w:cs="Arial"/>
          <w:lang w:val="sk-SK"/>
        </w:rPr>
        <w:t>ante</w:t>
      </w:r>
      <w:proofErr w:type="spellEnd"/>
      <w:r w:rsidRPr="00D11568">
        <w:rPr>
          <w:rFonts w:cs="Arial"/>
          <w:lang w:val="sk-SK"/>
        </w:rPr>
        <w:t xml:space="preserv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p>
    <w:p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w:t>
      </w:r>
      <w:proofErr w:type="spellStart"/>
      <w:r w:rsidRPr="00D11568">
        <w:rPr>
          <w:rFonts w:cs="Arial"/>
          <w:lang w:val="sk-SK"/>
        </w:rPr>
        <w:t>ante</w:t>
      </w:r>
      <w:proofErr w:type="spellEnd"/>
      <w:r w:rsidRPr="00D11568">
        <w:rPr>
          <w:rFonts w:cs="Arial"/>
          <w:lang w:val="sk-SK"/>
        </w:rPr>
        <w:t xml:space="preserve"> kontroly)</w:t>
      </w:r>
      <w:r>
        <w:rPr>
          <w:rFonts w:cs="Arial"/>
          <w:lang w:val="sk-SK"/>
        </w:rPr>
        <w:t>;</w:t>
      </w:r>
    </w:p>
    <w:p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vysvetlenie, ak sa uskutočnilo;</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menovacie dekréty jednotlivých členov komisie, vrátane ich životopisov,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rsidR="009D7F63" w:rsidRPr="0073389C" w:rsidRDefault="009D7F63" w:rsidP="009D7F63">
      <w:pPr>
        <w:pStyle w:val="Bulletslevel2"/>
        <w:spacing w:after="120" w:line="288" w:lineRule="auto"/>
        <w:ind w:left="567" w:hanging="283"/>
        <w:rPr>
          <w:rFonts w:cs="Arial"/>
          <w:lang w:val="sk-SK"/>
        </w:rPr>
      </w:pPr>
      <w:r w:rsidRPr="000F2BEF">
        <w:rPr>
          <w:lang w:val="sk-SK"/>
        </w:rPr>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p>
    <w:p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rokovacieho konania bez zverejnenia, resp. priameho rokovacieho konania); </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rsidR="00F73625" w:rsidRDefault="00F73625" w:rsidP="00F73625">
      <w:pPr>
        <w:pStyle w:val="Bulletslevel2"/>
        <w:spacing w:after="120" w:line="288" w:lineRule="auto"/>
        <w:ind w:left="567" w:hanging="283"/>
        <w:jc w:val="both"/>
        <w:rPr>
          <w:rFonts w:cs="Arial"/>
          <w:lang w:val="sk-SK"/>
        </w:rPr>
      </w:pPr>
      <w:r w:rsidRPr="0014341F">
        <w:rPr>
          <w:rFonts w:cs="Arial"/>
          <w:lang w:val="sk-SK"/>
        </w:rPr>
        <w:lastRenderedPageBreak/>
        <w:t>protokoly a iné výstupy podrobne a úplne dokumentujúce postup pri zadávaní zákaziek prostredníctvom elektronických informačných systémov a iných elektronických nástrojov;</w:t>
      </w:r>
    </w:p>
    <w:p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 xml:space="preserve">preukázateľné potvrdenie (napr. </w:t>
      </w:r>
      <w:proofErr w:type="spellStart"/>
      <w:r w:rsidRPr="00F73625">
        <w:rPr>
          <w:rFonts w:cs="Arial"/>
          <w:lang w:val="sk-SK"/>
        </w:rPr>
        <w:t>print</w:t>
      </w:r>
      <w:proofErr w:type="spellEnd"/>
      <w:r w:rsidR="00BA2420">
        <w:rPr>
          <w:rFonts w:cs="Arial"/>
          <w:lang w:val="sk-SK"/>
        </w:rPr>
        <w:t xml:space="preserve"> </w:t>
      </w:r>
      <w:proofErr w:type="spellStart"/>
      <w:r w:rsidRPr="00F73625">
        <w:rPr>
          <w:rFonts w:cs="Arial"/>
          <w:lang w:val="sk-SK"/>
        </w:rPr>
        <w:t>screen</w:t>
      </w:r>
      <w:proofErr w:type="spellEnd"/>
      <w:r w:rsidRPr="00F73625">
        <w:rPr>
          <w:rFonts w:cs="Arial"/>
          <w:lang w:val="sk-SK"/>
        </w:rPr>
        <w:t xml:space="preserve">) preverovania zápisu konečných užívateľov výhod úspešného uchádzača, resp. aj jeho subdodávateľov a osôb podľa § </w:t>
      </w:r>
      <w:r w:rsidR="00552EAD">
        <w:rPr>
          <w:rFonts w:cs="Arial"/>
          <w:lang w:val="sk-SK"/>
        </w:rPr>
        <w:t>33</w:t>
      </w:r>
      <w:r w:rsidR="00552EAD" w:rsidRPr="00F73625">
        <w:rPr>
          <w:rFonts w:cs="Arial"/>
          <w:lang w:val="sk-SK"/>
        </w:rPr>
        <w:t xml:space="preserve"> </w:t>
      </w:r>
      <w:r w:rsidRPr="00F73625">
        <w:rPr>
          <w:rFonts w:cs="Arial"/>
          <w:lang w:val="sk-SK"/>
        </w:rPr>
        <w:t xml:space="preserve">ods. 2 a § </w:t>
      </w:r>
      <w:r w:rsidR="00552EAD">
        <w:rPr>
          <w:rFonts w:cs="Arial"/>
          <w:lang w:val="sk-SK"/>
        </w:rPr>
        <w:t>34</w:t>
      </w:r>
      <w:r w:rsidRPr="00F73625">
        <w:rPr>
          <w:rFonts w:cs="Arial"/>
          <w:lang w:val="sk-SK"/>
        </w:rPr>
        <w:t xml:space="preserve"> ods. </w:t>
      </w:r>
      <w:r w:rsidR="00552EAD">
        <w:rPr>
          <w:rFonts w:cs="Arial"/>
          <w:lang w:val="sk-SK"/>
        </w:rPr>
        <w:t>3</w:t>
      </w:r>
      <w:r w:rsidR="00552EAD" w:rsidRPr="00F73625">
        <w:rPr>
          <w:rFonts w:cs="Arial"/>
          <w:lang w:val="sk-SK"/>
        </w:rPr>
        <w:t xml:space="preserve"> </w:t>
      </w:r>
      <w:r w:rsidRPr="00F73625">
        <w:rPr>
          <w:rFonts w:cs="Arial"/>
          <w:lang w:val="sk-SK"/>
        </w:rPr>
        <w:t xml:space="preserve">ZVO v registri konečných užívateľov 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w:t>
      </w:r>
      <w:proofErr w:type="spellStart"/>
      <w:r w:rsidRPr="0073389C">
        <w:rPr>
          <w:rFonts w:cs="Arial"/>
          <w:lang w:val="sk-SK"/>
        </w:rPr>
        <w:t>zazmluvneniu</w:t>
      </w:r>
      <w:proofErr w:type="spellEnd"/>
      <w:r w:rsidRPr="0073389C">
        <w:rPr>
          <w:rFonts w:cs="Arial"/>
          <w:lang w:val="sk-SK"/>
        </w:rPr>
        <w:t xml:space="preserve"> dodatočných prác a služieb nad rámec zmluvy medzi prijímateľom a úspešným uchádzačom; </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rsidR="009D7F63" w:rsidRDefault="009D7F63" w:rsidP="009D7F63">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výsledku VO/informácií zaslaných ÚVO a </w:t>
      </w:r>
      <w:proofErr w:type="spellStart"/>
      <w:r w:rsidRPr="0073389C">
        <w:rPr>
          <w:rFonts w:cs="Arial"/>
          <w:lang w:val="sk-SK"/>
        </w:rPr>
        <w:t>Ú.v</w:t>
      </w:r>
      <w:proofErr w:type="spellEnd"/>
      <w:r w:rsidRPr="0073389C">
        <w:rPr>
          <w:rFonts w:cs="Arial"/>
          <w:lang w:val="sk-SK"/>
        </w:rPr>
        <w:t xml:space="preserve">. EÚ; </w:t>
      </w:r>
    </w:p>
    <w:p w:rsidR="00D72FDB" w:rsidRPr="0073389C" w:rsidRDefault="00D72FDB" w:rsidP="001F7F84">
      <w:pPr>
        <w:pStyle w:val="Bulletslevel2"/>
        <w:spacing w:after="120" w:line="288" w:lineRule="auto"/>
        <w:ind w:left="567" w:hanging="283"/>
        <w:jc w:val="both"/>
        <w:rPr>
          <w:rFonts w:cs="Arial"/>
          <w:lang w:val="sk-SK"/>
        </w:rPr>
      </w:pPr>
      <w:r w:rsidRPr="00D72FDB">
        <w:rPr>
          <w:rFonts w:cs="Arial"/>
          <w:lang w:val="sk-SK"/>
        </w:rPr>
        <w:t xml:space="preserve">preukázateľné potvrdenie  (napr. </w:t>
      </w:r>
      <w:proofErr w:type="spellStart"/>
      <w:r w:rsidRPr="00D72FDB">
        <w:rPr>
          <w:rFonts w:cs="Arial"/>
          <w:lang w:val="sk-SK"/>
        </w:rPr>
        <w:t>printscreen</w:t>
      </w:r>
      <w:proofErr w:type="spellEnd"/>
      <w:r w:rsidRPr="00D72FDB">
        <w:rPr>
          <w:rFonts w:cs="Arial"/>
          <w:lang w:val="sk-SK"/>
        </w:rPr>
        <w:t>) preverovania zápisu úspešného uchádzača, resp. jeho subdodávateľov a osôb podľa § 33 ods. 2 a § 34 ods. 2 ZVO v registri konečných užívateľov výhod alebo úspešného uchádzača, resp. jeho subdodávateľov v registri partnerov verejného sektora;</w:t>
      </w:r>
    </w:p>
    <w:p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w:t>
      </w:r>
      <w:proofErr w:type="spellStart"/>
      <w:r w:rsidRPr="0073389C">
        <w:rPr>
          <w:rFonts w:cs="Arial"/>
          <w:lang w:val="sk-SK"/>
        </w:rPr>
        <w:t>print</w:t>
      </w:r>
      <w:proofErr w:type="spellEnd"/>
      <w:r w:rsidRPr="0073389C">
        <w:rPr>
          <w:rFonts w:cs="Arial"/>
          <w:lang w:val="sk-SK"/>
        </w:rPr>
        <w:t xml:space="preserve"> </w:t>
      </w:r>
      <w:proofErr w:type="spellStart"/>
      <w:r w:rsidRPr="0073389C">
        <w:rPr>
          <w:rFonts w:cs="Arial"/>
          <w:lang w:val="sk-SK"/>
        </w:rPr>
        <w:t>screen</w:t>
      </w:r>
      <w:proofErr w:type="spellEnd"/>
      <w:r w:rsidRPr="0073389C">
        <w:rPr>
          <w:rFonts w:cs="Arial"/>
          <w:lang w:val="sk-SK"/>
        </w:rPr>
        <w:t>“);</w:t>
      </w:r>
    </w:p>
    <w:p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rsidR="00EF2628" w:rsidRPr="00144232" w:rsidRDefault="00EF2628" w:rsidP="00151D4D">
      <w:pPr>
        <w:pStyle w:val="Bulletslevel2"/>
        <w:numPr>
          <w:ilvl w:val="0"/>
          <w:numId w:val="84"/>
        </w:numPr>
        <w:jc w:val="both"/>
        <w:rPr>
          <w:rFonts w:cs="Arial"/>
          <w:lang w:val="sk-SK"/>
        </w:rPr>
      </w:pPr>
      <w:r w:rsidRPr="00144232">
        <w:rPr>
          <w:rFonts w:cs="Arial"/>
          <w:lang w:val="sk-SK"/>
        </w:rPr>
        <w:t>návrh zmluvného formuláru obsahujúceho štandardné zmluvné podmienky;</w:t>
      </w:r>
    </w:p>
    <w:p w:rsidR="00EF2628" w:rsidRPr="00144232" w:rsidRDefault="00D72FDB" w:rsidP="00151D4D">
      <w:pPr>
        <w:pStyle w:val="Bulletslevel2"/>
        <w:numPr>
          <w:ilvl w:val="0"/>
          <w:numId w:val="84"/>
        </w:numPr>
        <w:jc w:val="both"/>
        <w:rPr>
          <w:rFonts w:cs="Arial"/>
          <w:lang w:val="sk-SK"/>
        </w:rPr>
      </w:pPr>
      <w:r w:rsidRPr="00D72FDB">
        <w:rPr>
          <w:rFonts w:cs="Arial"/>
          <w:lang w:val="sk-SK"/>
        </w:rPr>
        <w:t>návrh opisného a objednávkového formulára</w:t>
      </w:r>
      <w:r w:rsidR="00EF2628" w:rsidRPr="00144232">
        <w:rPr>
          <w:rFonts w:cs="Arial"/>
          <w:lang w:val="sk-SK"/>
        </w:rPr>
        <w:t>;</w:t>
      </w:r>
    </w:p>
    <w:p w:rsidR="00EF2628" w:rsidRPr="00144232" w:rsidRDefault="00EF2628" w:rsidP="00151D4D">
      <w:pPr>
        <w:pStyle w:val="Bulletslevel2"/>
        <w:numPr>
          <w:ilvl w:val="0"/>
          <w:numId w:val="84"/>
        </w:numPr>
        <w:jc w:val="both"/>
        <w:rPr>
          <w:rFonts w:cs="Arial"/>
          <w:lang w:val="sk-SK"/>
        </w:rPr>
      </w:pPr>
      <w:r w:rsidRPr="00144232">
        <w:rPr>
          <w:rFonts w:cs="Arial"/>
          <w:lang w:val="sk-SK"/>
        </w:rPr>
        <w:t>;</w:t>
      </w:r>
    </w:p>
    <w:p w:rsidR="00EF2628" w:rsidRPr="00144232" w:rsidRDefault="00EF2628" w:rsidP="00151D4D">
      <w:pPr>
        <w:pStyle w:val="Bulletslevel2"/>
        <w:numPr>
          <w:ilvl w:val="0"/>
          <w:numId w:val="84"/>
        </w:numPr>
        <w:jc w:val="both"/>
        <w:rPr>
          <w:rFonts w:cs="Arial"/>
          <w:lang w:val="sk-SK"/>
        </w:rPr>
      </w:pPr>
      <w:r w:rsidRPr="00144232">
        <w:rPr>
          <w:rFonts w:cs="Arial"/>
          <w:lang w:val="sk-SK"/>
        </w:rPr>
        <w:t>automaticky vygenerovanú zmluvu, ktorá je výsledkom VO;</w:t>
      </w:r>
    </w:p>
    <w:p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protokol, ktorý zachytáva celý priebeh procesu zadávania zákazy prostredníctvom elektronického trhoviska;</w:t>
      </w:r>
    </w:p>
    <w:p w:rsidR="00EF2628" w:rsidRDefault="00EF2628" w:rsidP="00151D4D">
      <w:pPr>
        <w:pStyle w:val="Bulletslevel2"/>
        <w:numPr>
          <w:ilvl w:val="0"/>
          <w:numId w:val="84"/>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rsidR="00D72FDB" w:rsidRPr="00EF2628" w:rsidRDefault="00D72FDB" w:rsidP="00151D4D">
      <w:pPr>
        <w:pStyle w:val="Bulletslevel2"/>
        <w:numPr>
          <w:ilvl w:val="0"/>
          <w:numId w:val="84"/>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rsidR="00EF2628" w:rsidRPr="00EF2628"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 xml:space="preserve">V prípade zákazky realizovanej prostredníctvom elektronického VO alebo v prípade elektronickej aukcie zabezpečí prijímateľ zriadenie pasívneho prístupu (užívateľské meno a heslo) pre poskytovateľa. </w:t>
      </w:r>
      <w:r w:rsidR="00725F3A" w:rsidRPr="00725F3A">
        <w:rPr>
          <w:rFonts w:cs="Arial"/>
          <w:color w:val="000000" w:themeColor="text1"/>
          <w:szCs w:val="19"/>
        </w:rPr>
        <w:t>Uvedená informácia bude tvoriť súčasť predloženej dokumentácie na kontrolu VO. Prijímateľ je rovnako povinný na žiadosť poskytovateľa zabezpečiť pre poskytovateľa pasívny prístup pozorovateľa za účelom sledovania priebehu elektronickej aukcie v reálnom čase.</w:t>
      </w:r>
    </w:p>
    <w:p w:rsidR="00725F3A" w:rsidRPr="0073389C" w:rsidRDefault="00725F3A" w:rsidP="009D7F63">
      <w:pPr>
        <w:spacing w:before="120" w:after="120" w:line="288" w:lineRule="auto"/>
        <w:jc w:val="both"/>
        <w:rPr>
          <w:rFonts w:cs="Arial"/>
          <w:color w:val="000000" w:themeColor="text1"/>
          <w:szCs w:val="19"/>
        </w:rPr>
      </w:pPr>
    </w:p>
    <w:p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 xml:space="preserve">ní použitom ako výzva na účasť  sa určí veľkosť a predmet takýchto častí a uvedie, či ponuky možno predložiť na jednu časť, niekoľko častí alebo všetky časti </w:t>
      </w:r>
      <w:r w:rsidRPr="00E8012F">
        <w:rPr>
          <w:b/>
          <w:color w:val="000000" w:themeColor="text1"/>
        </w:rPr>
        <w:t xml:space="preserve">Poskytovateľ bude v rámci nadlimitných zákaziek vykonávať kontrolu uplatnenia využitia rozdelenia zákazky na </w:t>
      </w:r>
      <w:r w:rsidRPr="00E8012F">
        <w:rPr>
          <w:b/>
          <w:color w:val="000000" w:themeColor="text1"/>
        </w:rPr>
        <w:lastRenderedPageBreak/>
        <w:t>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 prečo nie je toto rozdelenie možné.</w:t>
      </w:r>
    </w:p>
    <w:p w:rsidR="00C064D9" w:rsidRDefault="00C064D9" w:rsidP="009D7F63">
      <w:pPr>
        <w:spacing w:before="120" w:after="120" w:line="288" w:lineRule="auto"/>
        <w:jc w:val="both"/>
        <w:rPr>
          <w:color w:val="000000" w:themeColor="text1"/>
        </w:rPr>
      </w:pPr>
    </w:p>
    <w:p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93"/>
      </w:r>
    </w:p>
    <w:p w:rsidR="009D7F63" w:rsidRDefault="009D7F63" w:rsidP="009D7F63">
      <w:pPr>
        <w:rPr>
          <w:rFonts w:asciiTheme="minorHAnsi" w:hAnsiTheme="minorHAnsi"/>
          <w:color w:val="000000" w:themeColor="text1"/>
        </w:rPr>
      </w:pPr>
    </w:p>
    <w:p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w:t>
      </w:r>
      <w:proofErr w:type="spellStart"/>
      <w:r w:rsidRPr="002255EE">
        <w:rPr>
          <w:color w:val="000000" w:themeColor="text1"/>
        </w:rPr>
        <w:t>ŽoP</w:t>
      </w:r>
      <w:proofErr w:type="spellEnd"/>
      <w:r w:rsidRPr="002255EE">
        <w:rPr>
          <w:color w:val="000000" w:themeColor="text1"/>
        </w:rPr>
        <w:t xml:space="preserve">,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w:t>
      </w:r>
      <w:proofErr w:type="spellStart"/>
      <w:r w:rsidRPr="002255EE">
        <w:rPr>
          <w:color w:val="000000" w:themeColor="text1"/>
        </w:rPr>
        <w:t>ŽoP</w:t>
      </w:r>
      <w:proofErr w:type="spellEnd"/>
      <w:r w:rsidRPr="002255EE">
        <w:rPr>
          <w:color w:val="000000" w:themeColor="text1"/>
        </w:rPr>
        <w:t xml:space="preserve">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w:t>
      </w:r>
      <w:proofErr w:type="spellStart"/>
      <w:r w:rsidRPr="002255EE">
        <w:rPr>
          <w:color w:val="000000" w:themeColor="text1"/>
        </w:rPr>
        <w:t>ŽoP</w:t>
      </w:r>
      <w:proofErr w:type="spellEnd"/>
      <w:r w:rsidRPr="002255EE">
        <w:rPr>
          <w:color w:val="000000" w:themeColor="text1"/>
        </w:rPr>
        <w:t xml:space="preserve"> zamietnuť. Ak zo strany </w:t>
      </w:r>
      <w:r w:rsidR="00BE4037">
        <w:rPr>
          <w:color w:val="000000" w:themeColor="text1"/>
        </w:rPr>
        <w:t>poskytovateľa</w:t>
      </w:r>
      <w:r w:rsidRPr="002255EE">
        <w:rPr>
          <w:color w:val="000000" w:themeColor="text1"/>
        </w:rPr>
        <w:t xml:space="preserve"> nedôjde k zamietnutiu </w:t>
      </w:r>
      <w:proofErr w:type="spellStart"/>
      <w:r w:rsidRPr="002255EE">
        <w:rPr>
          <w:color w:val="000000" w:themeColor="text1"/>
        </w:rPr>
        <w:t>ŽoP</w:t>
      </w:r>
      <w:proofErr w:type="spellEnd"/>
      <w:r w:rsidRPr="002255EE">
        <w:rPr>
          <w:color w:val="000000" w:themeColor="text1"/>
        </w:rPr>
        <w:t xml:space="preserve">,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vo výkone kontroly </w:t>
      </w:r>
      <w:proofErr w:type="spellStart"/>
      <w:r w:rsidRPr="002255EE">
        <w:rPr>
          <w:color w:val="000000" w:themeColor="text1"/>
        </w:rPr>
        <w:t>ŽoP</w:t>
      </w:r>
      <w:proofErr w:type="spellEnd"/>
      <w:r w:rsidRPr="002255EE">
        <w:rPr>
          <w:color w:val="000000" w:themeColor="text1"/>
        </w:rPr>
        <w:t>,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w:t>
      </w:r>
      <w:proofErr w:type="spellStart"/>
      <w:r w:rsidRPr="00725F3A">
        <w:rPr>
          <w:rFonts w:cs="Arial"/>
          <w:color w:val="000000" w:themeColor="text1"/>
          <w:szCs w:val="19"/>
        </w:rPr>
        <w:t>ŽoNFP</w:t>
      </w:r>
      <w:proofErr w:type="spellEnd"/>
      <w:r w:rsidRPr="00725F3A">
        <w:rPr>
          <w:rFonts w:cs="Arial"/>
          <w:color w:val="000000" w:themeColor="text1"/>
          <w:szCs w:val="19"/>
        </w:rPr>
        <w:t xml:space="preserve">,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rsidR="00C7417C" w:rsidRDefault="00C7417C" w:rsidP="00C7417C">
      <w:pPr>
        <w:rPr>
          <w:rFonts w:asciiTheme="minorHAnsi" w:hAnsiTheme="minorHAnsi" w:cstheme="minorHAnsi"/>
          <w:color w:val="000000" w:themeColor="text1"/>
          <w:szCs w:val="19"/>
        </w:rPr>
      </w:pPr>
    </w:p>
    <w:p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 xml:space="preserve">Poskytovateľ v rámci výkonu kontroly VO posudzuje predmetné VO aj z pohľadu možného porušenia hospodárskej súťaže podľa zákona č. 136/2001 </w:t>
      </w:r>
      <w:proofErr w:type="spellStart"/>
      <w:r w:rsidRPr="008D5848">
        <w:rPr>
          <w:rFonts w:cs="Arial"/>
          <w:szCs w:val="19"/>
        </w:rPr>
        <w:t>Z.z</w:t>
      </w:r>
      <w:proofErr w:type="spellEnd"/>
      <w:r w:rsidRPr="008D5848">
        <w:rPr>
          <w:rFonts w:cs="Arial"/>
          <w:szCs w:val="19"/>
        </w:rPr>
        <w:t xml:space="preserve">. o ochrane hospodárskej súťaže (konkrétne  dohôd obmedzujúcich súťaž podľa § 4 zákona o ochrane hospodárskej súťaže).   Za účelom zvýšenia informovanosti prijímateľov je v prílohe tejto príručky (Príloha č. </w:t>
      </w:r>
      <w:r w:rsidR="00836B04">
        <w:rPr>
          <w:rFonts w:cs="Arial"/>
          <w:szCs w:val="19"/>
        </w:rPr>
        <w:t>3</w:t>
      </w:r>
      <w:r w:rsidR="005979B7">
        <w:rPr>
          <w:rFonts w:cs="Arial"/>
          <w:szCs w:val="19"/>
        </w:rPr>
        <w:t>3</w:t>
      </w:r>
      <w:r w:rsidRPr="008D5848">
        <w:rPr>
          <w:rFonts w:cs="Arial"/>
          <w:szCs w:val="19"/>
        </w:rPr>
        <w:t xml:space="preserve"> Rizikové indikátory k možným porušeniam zákona o ochrane hospodárskej súťaže) uvedený zoznam rizikových indikátorov, </w:t>
      </w:r>
      <w:r w:rsidRPr="008D5848">
        <w:rPr>
          <w:rFonts w:cs="Arial"/>
          <w:szCs w:val="19"/>
        </w:rPr>
        <w:lastRenderedPageBreak/>
        <w:t>predstavujúcich situácie, ktoré zvyšujú pravdepodobnosť, že v rámci daného zadávania zákazky mohlo dôjsť k protiprávnemu konaniu.</w:t>
      </w:r>
    </w:p>
    <w:p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rsidR="00725F3A" w:rsidRDefault="00725F3A" w:rsidP="00C7417C">
      <w:pPr>
        <w:rPr>
          <w:rFonts w:asciiTheme="minorHAnsi" w:hAnsiTheme="minorHAnsi" w:cstheme="minorHAnsi"/>
          <w:color w:val="000000" w:themeColor="text1"/>
          <w:szCs w:val="19"/>
        </w:rPr>
      </w:pPr>
    </w:p>
    <w:p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 xml:space="preserve">Prijímateľ by pri definovaní predmetu zákazky mal taktiež vychádzať z projektu, resp. </w:t>
      </w:r>
      <w:proofErr w:type="spellStart"/>
      <w:r w:rsidRPr="00E8012F">
        <w:rPr>
          <w:rFonts w:cs="Arial"/>
          <w:szCs w:val="19"/>
        </w:rPr>
        <w:t>ŽoNFP</w:t>
      </w:r>
      <w:proofErr w:type="spellEnd"/>
      <w:r w:rsidRPr="00E8012F">
        <w:rPr>
          <w:rFonts w:cs="Arial"/>
          <w:szCs w:val="19"/>
        </w:rPr>
        <w:t xml:space="preserve">. Predmetom obstarania by mali byť také tovary, služby a práce, ktoré sú potrebné na realizáciu projektu a ktorých obstaranie bolo v </w:t>
      </w:r>
      <w:proofErr w:type="spellStart"/>
      <w:r w:rsidRPr="00E8012F">
        <w:rPr>
          <w:rFonts w:cs="Arial"/>
          <w:szCs w:val="19"/>
        </w:rPr>
        <w:t>ŽoNFP</w:t>
      </w:r>
      <w:proofErr w:type="spellEnd"/>
      <w:r w:rsidRPr="00E8012F">
        <w:rPr>
          <w:rFonts w:cs="Arial"/>
          <w:szCs w:val="19"/>
        </w:rPr>
        <w:t xml:space="preserve">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technické parametre zariadenia), je v rámci procesu VO pri definovaní predmetu zákazky stále povinný postupovať v súlade s princípmi VO a § 42 ZVO.</w:t>
      </w:r>
    </w:p>
    <w:p w:rsidR="00C477FA" w:rsidRPr="00E8012F" w:rsidRDefault="00C477FA" w:rsidP="00E8012F">
      <w:pPr>
        <w:spacing w:line="276" w:lineRule="auto"/>
        <w:jc w:val="both"/>
      </w:pPr>
      <w:r w:rsidRPr="00E8012F">
        <w:t xml:space="preserve">Prijímateľ má možnosť </w:t>
      </w:r>
      <w:proofErr w:type="spellStart"/>
      <w:r w:rsidRPr="00E8012F">
        <w:t>späťvzatia</w:t>
      </w:r>
      <w:proofErr w:type="spellEnd"/>
      <w:r w:rsidRPr="00E8012F">
        <w:t xml:space="preserve"> dokumentácie k verejnému obstarávaniu alebo obstarávaniu, ktorá bola predložená Poskytovateľovi za účelom výkonu finančnej kontroly VO alebo kontroly obstarávania, a to so súhlasom dotknutého Poskytovateľa. Ak prijímateľ opätovne predloží dokumentáciu na finančnú kontrolu, lehoty začínajú plynúť odznovu.</w:t>
      </w:r>
    </w:p>
    <w:p w:rsidR="009D7F63" w:rsidRPr="0073389C" w:rsidRDefault="009D7F63" w:rsidP="009D7F63">
      <w:pPr>
        <w:pStyle w:val="Nadpis3"/>
        <w:ind w:left="567" w:firstLine="0"/>
        <w:rPr>
          <w:lang w:val="sk-SK"/>
        </w:rPr>
      </w:pPr>
      <w:bookmarkStart w:id="169" w:name="_Toc418000109"/>
      <w:bookmarkStart w:id="170" w:name="_Toc440372883"/>
      <w:bookmarkStart w:id="171" w:name="_Toc440636394"/>
      <w:bookmarkEnd w:id="169"/>
      <w:r w:rsidRPr="00C477FA">
        <w:rPr>
          <w:lang w:val="sk-SK"/>
        </w:rPr>
        <w:t xml:space="preserve">Typy </w:t>
      </w:r>
      <w:r w:rsidRPr="0073389C">
        <w:rPr>
          <w:lang w:val="sk-SK"/>
        </w:rPr>
        <w:t>kontroly VO</w:t>
      </w:r>
      <w:bookmarkEnd w:id="170"/>
      <w:bookmarkEnd w:id="171"/>
    </w:p>
    <w:p w:rsidR="009D7F63" w:rsidRPr="0073389C" w:rsidRDefault="009D7F63" w:rsidP="009D7F63">
      <w:pPr>
        <w:spacing w:before="120" w:after="120" w:line="288" w:lineRule="auto"/>
        <w:ind w:left="709" w:hanging="709"/>
        <w:jc w:val="both"/>
      </w:pPr>
      <w:r w:rsidRPr="0073389C">
        <w:rPr>
          <w:b/>
        </w:rPr>
        <w:t>a) Prvá ex</w:t>
      </w:r>
      <w:r w:rsidR="00672FF6">
        <w:rPr>
          <w:b/>
        </w:rPr>
        <w:t>-</w:t>
      </w:r>
      <w:proofErr w:type="spellStart"/>
      <w:r w:rsidRPr="0073389C">
        <w:rPr>
          <w:b/>
        </w:rPr>
        <w:t>ante</w:t>
      </w:r>
      <w:proofErr w:type="spellEnd"/>
      <w:r w:rsidRPr="0073389C">
        <w:rPr>
          <w:b/>
        </w:rPr>
        <w:t xml:space="preserve"> kontrola zákazky</w:t>
      </w:r>
      <w:r w:rsidRPr="0073389C">
        <w:t xml:space="preserve"> </w:t>
      </w:r>
      <w:r w:rsidRPr="0073389C">
        <w:rPr>
          <w:b/>
        </w:rPr>
        <w:t xml:space="preserve">– kontrola pred plánovaným zverejnením zákazky </w:t>
      </w:r>
    </w:p>
    <w:p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zákazky realizovanej cez elektronické trhovisko je okrem dokumentácie preukazujúcej určenie </w:t>
      </w:r>
      <w:r w:rsidR="00F7591D">
        <w:t>PHZ</w:t>
      </w:r>
      <w:r w:rsidRPr="0073389C">
        <w:t>, návrh zmluvného formuláru obsahujúceho štandardné zmluvné podmienky, opis predmetu zákazky a prípadne objednávkové atribúty (najmä konkrétne zmluvné špecifikácie a podmienky súťaže)</w:t>
      </w:r>
      <w:r w:rsidR="00F0718F">
        <w:t xml:space="preserve"> </w:t>
      </w:r>
      <w:r w:rsidR="00F0718F" w:rsidRPr="005F1F6B">
        <w:rPr>
          <w:rFonts w:cs="Arial"/>
          <w:szCs w:val="19"/>
        </w:rPr>
        <w:t>a zároveň v prípade nadlimitných zákaziek realizovaných cez elektronické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rsidR="00EE3DD9" w:rsidRDefault="00EE3DD9" w:rsidP="009D7F63">
      <w:pPr>
        <w:spacing w:before="120" w:after="120" w:line="288" w:lineRule="auto"/>
        <w:jc w:val="both"/>
        <w:rPr>
          <w:rFonts w:cs="Arial"/>
          <w:szCs w:val="19"/>
        </w:rPr>
      </w:pPr>
      <w:r w:rsidRPr="00EE3DD9">
        <w:rPr>
          <w:rFonts w:cs="Arial"/>
          <w:szCs w:val="19"/>
        </w:rPr>
        <w:t>Lehota na výkon prvej ex-</w:t>
      </w:r>
      <w:proofErr w:type="spellStart"/>
      <w:r w:rsidRPr="00EE3DD9">
        <w:rPr>
          <w:rFonts w:cs="Arial"/>
          <w:szCs w:val="19"/>
        </w:rPr>
        <w:t>ante</w:t>
      </w:r>
      <w:proofErr w:type="spellEnd"/>
      <w:r w:rsidRPr="00EE3DD9">
        <w:rPr>
          <w:rFonts w:cs="Arial"/>
          <w:szCs w:val="19"/>
        </w:rPr>
        <w:t xml:space="preserve"> kontroly je 15 pracovných dní, v prípade elektronického trhoviska 10 pracovných dní od doručenia dokumentácie prijímateľom.</w:t>
      </w:r>
    </w:p>
    <w:p w:rsidR="00C7417C" w:rsidRDefault="00C7417C" w:rsidP="00C064D9">
      <w:pPr>
        <w:spacing w:line="288" w:lineRule="auto"/>
        <w:jc w:val="both"/>
      </w:pPr>
      <w:r w:rsidRPr="00C7417C">
        <w:t>Povinnosť prijímateľa predkladať dokumentáciu na ex-</w:t>
      </w:r>
      <w:proofErr w:type="spellStart"/>
      <w:r w:rsidRPr="00C7417C">
        <w:t>ante</w:t>
      </w:r>
      <w:proofErr w:type="spellEnd"/>
      <w:r w:rsidRPr="00C7417C">
        <w:t xml:space="preserve"> kontrolu sa vzťahuje na všetky </w:t>
      </w:r>
      <w:r w:rsidR="00160CE0" w:rsidRPr="00160CE0">
        <w:t>nadlimitné zákazky s ohľadom na predpokladanú hodnotu zákazky, resp. na zvolený postup</w:t>
      </w:r>
      <w:r w:rsidRPr="00C7417C">
        <w:t xml:space="preserve"> a na podlimitné zákazky realizované cez elektronické trhovisko podľa § </w:t>
      </w:r>
      <w:r w:rsidR="00C064D9">
        <w:t>108</w:t>
      </w:r>
      <w:r w:rsidR="00C064D9" w:rsidRPr="00C7417C">
        <w:t xml:space="preserve"> </w:t>
      </w:r>
      <w:r w:rsidRPr="00C7417C">
        <w:t>ods. 1 písm. a) ZVO</w:t>
      </w:r>
      <w:r w:rsidR="00160CE0" w:rsidRPr="00160CE0">
        <w:t xml:space="preserve"> a podlimitné zákazky pri službách uvedených v prílohe č. 1 ZVO (sociálne služby a iné osobitné služby)</w:t>
      </w:r>
      <w:r w:rsidR="00160CE0">
        <w:t xml:space="preserve"> </w:t>
      </w:r>
      <w:r w:rsidRPr="00C7417C">
        <w:t xml:space="preserve">. </w:t>
      </w:r>
    </w:p>
    <w:p w:rsidR="00E322E9" w:rsidRDefault="00E322E9" w:rsidP="00C064D9">
      <w:pPr>
        <w:spacing w:line="288" w:lineRule="auto"/>
        <w:jc w:val="both"/>
      </w:pPr>
    </w:p>
    <w:p w:rsidR="00E322E9" w:rsidRPr="00E322E9" w:rsidRDefault="00E322E9" w:rsidP="00E322E9">
      <w:pPr>
        <w:spacing w:line="288" w:lineRule="auto"/>
        <w:jc w:val="both"/>
      </w:pPr>
      <w:r w:rsidRPr="00E322E9">
        <w:t>Predmetom prvej ex-</w:t>
      </w:r>
      <w:proofErr w:type="spellStart"/>
      <w:r w:rsidRPr="00E322E9">
        <w:t>ante</w:t>
      </w:r>
      <w:proofErr w:type="spellEnd"/>
      <w:r w:rsidRPr="00E322E9">
        <w:t xml:space="preserve"> kontroly nie sú lehoty alebo zmluvné termíny, ktoré musí prijímateľ aktualizovať v čase vyhlasovania VO. Všetky lehoty musia byť určené v súlade so zákonom o VO a všetky zmluvné termíny by mali korešpondovať s harmonogramom projektu v zmysle </w:t>
      </w:r>
      <w:proofErr w:type="spellStart"/>
      <w:r w:rsidRPr="00E322E9">
        <w:t>ŽoNFP</w:t>
      </w:r>
      <w:proofErr w:type="spellEnd"/>
      <w:r w:rsidRPr="00E322E9">
        <w:t>.</w:t>
      </w:r>
    </w:p>
    <w:p w:rsidR="00E322E9" w:rsidRDefault="00E322E9" w:rsidP="00C064D9">
      <w:pPr>
        <w:spacing w:line="288" w:lineRule="auto"/>
        <w:jc w:val="both"/>
      </w:pPr>
    </w:p>
    <w:p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lastRenderedPageBreak/>
        <w:t>Dôležité upozornenie:</w:t>
      </w:r>
    </w:p>
    <w:p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w:t>
      </w:r>
      <w:proofErr w:type="spellStart"/>
      <w:r w:rsidR="00D630B1">
        <w:t>ante</w:t>
      </w:r>
      <w:proofErr w:type="spellEnd"/>
      <w:r w:rsidR="00D630B1">
        <w:t xml:space="preserve"> kontrola sa </w:t>
      </w:r>
      <w:r w:rsidR="00C7417C" w:rsidRPr="008D5848">
        <w:t xml:space="preserve">vykonáva pri: </w:t>
      </w:r>
    </w:p>
    <w:p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r w:rsidR="005D4EE3" w:rsidRPr="005D4EE3">
        <w:t>nadlimitných zákazkách, okrem zákaziek zadávaných centrálnou obstarávacou organizáciou podľa § 15 ods. 2 ZVO</w:t>
      </w:r>
      <w:r w:rsidRPr="008D5848">
        <w:t xml:space="preserve">; </w:t>
      </w:r>
    </w:p>
    <w:p w:rsidR="00C7417C" w:rsidRPr="008D5848" w:rsidRDefault="00C7417C"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t>•</w:t>
      </w:r>
      <w:r w:rsidRPr="008D5848">
        <w:tab/>
      </w:r>
      <w:r w:rsidR="005D4EE3" w:rsidRPr="005D4EE3">
        <w:t>podlimitných zákazkách realizovaných cez elektronické trhovisko podľa § 108 ods. 1 písm. a) ZVO</w:t>
      </w:r>
      <w:r w:rsidRPr="008D5848">
        <w:t xml:space="preserve">; </w:t>
      </w:r>
    </w:p>
    <w:p w:rsidR="00E322E9" w:rsidRDefault="00C7417C" w:rsidP="00E8012F">
      <w:pPr>
        <w:pBdr>
          <w:top w:val="single" w:sz="4" w:space="1" w:color="auto"/>
          <w:left w:val="single" w:sz="4" w:space="4" w:color="auto"/>
          <w:bottom w:val="single" w:sz="4" w:space="1" w:color="auto"/>
          <w:right w:val="single" w:sz="4" w:space="4" w:color="auto"/>
        </w:pBdr>
        <w:shd w:val="clear" w:color="auto" w:fill="00A1DE"/>
        <w:spacing w:line="276" w:lineRule="auto"/>
        <w:ind w:left="720" w:hanging="720"/>
        <w:jc w:val="both"/>
      </w:pPr>
      <w:r w:rsidRPr="008D5848">
        <w:t>•</w:t>
      </w:r>
      <w:r w:rsidRPr="008D5848">
        <w:tab/>
      </w:r>
      <w:r w:rsidR="005D4EE3" w:rsidRPr="005D4EE3">
        <w:t>podlimitných zákazkách pri službách uvedených v prílohe č. 1 ZVO (sociálne služby a iné osobitné služby)</w:t>
      </w:r>
      <w:r w:rsidR="005D4EE3">
        <w:t>.</w:t>
      </w:r>
      <w:r w:rsidR="00E322E9">
        <w:t xml:space="preserve"> </w:t>
      </w:r>
    </w:p>
    <w:p w:rsidR="00C7417C" w:rsidRDefault="00C7417C" w:rsidP="00C7417C">
      <w:pPr>
        <w:spacing w:before="120" w:after="120" w:line="288" w:lineRule="auto"/>
        <w:jc w:val="both"/>
      </w:pPr>
    </w:p>
    <w:p w:rsidR="00A327BE" w:rsidRPr="00AC3647" w:rsidRDefault="00A327BE" w:rsidP="00A327BE">
      <w:pPr>
        <w:spacing w:line="288" w:lineRule="auto"/>
        <w:jc w:val="both"/>
        <w:rPr>
          <w:rFonts w:cs="Arial"/>
          <w:szCs w:val="19"/>
        </w:rPr>
      </w:pPr>
      <w:r w:rsidRPr="0073389C">
        <w:rPr>
          <w:b/>
          <w:i/>
          <w:color w:val="FF0000"/>
        </w:rPr>
        <w:t>Povinnosť prijímateľa:</w:t>
      </w:r>
      <w:r w:rsidRPr="0073389C">
        <w:rPr>
          <w:color w:val="FF0000"/>
        </w:rPr>
        <w:t xml:space="preserve"> </w:t>
      </w:r>
      <w:r w:rsidRPr="00703E20">
        <w:rPr>
          <w:rFonts w:cs="Arial"/>
          <w:color w:val="FF0000"/>
          <w:szCs w:val="19"/>
        </w:rPr>
        <w:t xml:space="preserve"> </w:t>
      </w:r>
      <w:r w:rsidRPr="00AC3647">
        <w:rPr>
          <w:rFonts w:cs="Arial"/>
          <w:szCs w:val="19"/>
        </w:rPr>
        <w:t xml:space="preserve">Prijímateľ je povinný </w:t>
      </w:r>
      <w:r w:rsidRPr="00AC3647">
        <w:rPr>
          <w:rFonts w:cs="Arial"/>
          <w:b/>
          <w:szCs w:val="19"/>
        </w:rPr>
        <w:t xml:space="preserve">do 15 dní odo dňa doručenia oznámenia o schválení </w:t>
      </w:r>
      <w:r>
        <w:rPr>
          <w:rFonts w:cs="Arial"/>
          <w:b/>
          <w:szCs w:val="19"/>
        </w:rPr>
        <w:t xml:space="preserve">prvej </w:t>
      </w:r>
      <w:r w:rsidRPr="00AC3647">
        <w:rPr>
          <w:rFonts w:cs="Arial"/>
          <w:b/>
          <w:szCs w:val="19"/>
        </w:rPr>
        <w:t>ex-</w:t>
      </w:r>
      <w:proofErr w:type="spellStart"/>
      <w:r w:rsidRPr="00AC3647">
        <w:rPr>
          <w:rFonts w:cs="Arial"/>
          <w:b/>
          <w:szCs w:val="19"/>
        </w:rPr>
        <w:t>ante</w:t>
      </w:r>
      <w:proofErr w:type="spellEnd"/>
      <w:r w:rsidRPr="00AC3647">
        <w:rPr>
          <w:rFonts w:cs="Arial"/>
          <w:b/>
          <w:szCs w:val="19"/>
        </w:rPr>
        <w:t xml:space="preserve"> kontroly</w:t>
      </w:r>
      <w:r w:rsidRPr="00AC3647">
        <w:rPr>
          <w:rFonts w:cs="Arial"/>
          <w:szCs w:val="19"/>
        </w:rPr>
        <w:t xml:space="preserve"> zverejniť oznámenie o začatí verejného obstarávania vo vestníku verejného obstarávania</w:t>
      </w:r>
      <w:r w:rsidR="00E322E9">
        <w:rPr>
          <w:rFonts w:cs="Arial"/>
          <w:szCs w:val="19"/>
        </w:rPr>
        <w:t xml:space="preserve">, </w:t>
      </w:r>
      <w:r w:rsidR="00E322E9" w:rsidRPr="00E322E9">
        <w:rPr>
          <w:rFonts w:cs="Arial"/>
          <w:szCs w:val="19"/>
        </w:rPr>
        <w:t>resp. na elektronickom trhovisku</w:t>
      </w:r>
      <w:r w:rsidRPr="00AC3647">
        <w:rPr>
          <w:rFonts w:cs="Arial"/>
          <w:szCs w:val="19"/>
        </w:rPr>
        <w:t>. Uvedené neplatí v prípade odôvodnenej požiadavky Prijímateľa o predĺženie tejto lehoty doručenej Poskytovateľovi ešte pred uplynutím uvedenej lehoty.</w:t>
      </w:r>
    </w:p>
    <w:p w:rsidR="00A327BE" w:rsidRPr="0073389C" w:rsidRDefault="00A327BE" w:rsidP="00C7417C">
      <w:pPr>
        <w:spacing w:before="120" w:after="120" w:line="288" w:lineRule="auto"/>
        <w:jc w:val="both"/>
      </w:pPr>
    </w:p>
    <w:p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prestáva plynúť lehota na výkon kontroly</w:t>
      </w:r>
      <w:r w:rsidR="00F8192B" w:rsidRPr="008D5848">
        <w:rPr>
          <w:rFonts w:cs="Arial"/>
          <w:szCs w:val="19"/>
        </w:rPr>
        <w:t xml:space="preserve"> VO</w:t>
      </w:r>
      <w:r w:rsidR="0020630C" w:rsidRPr="008D5848">
        <w:rPr>
          <w:rFonts w:cs="Arial"/>
          <w:szCs w:val="19"/>
        </w:rPr>
        <w:t xml:space="preserve">. Dňom nasledujúcim po dni doručenia vysvetlenia alebo doplnenia dokumentácie poskytovateľovi začína plynúť nová lehota na výkon kontroly VO. </w:t>
      </w:r>
    </w:p>
    <w:p w:rsidR="00C7417C" w:rsidRDefault="00C7417C" w:rsidP="009D7F63">
      <w:pPr>
        <w:spacing w:before="120" w:after="120" w:line="288" w:lineRule="auto"/>
        <w:jc w:val="both"/>
      </w:pPr>
    </w:p>
    <w:p w:rsidR="00C7417C" w:rsidRDefault="00C7417C" w:rsidP="00C7417C">
      <w:pPr>
        <w:spacing w:before="120" w:after="120" w:line="288" w:lineRule="auto"/>
        <w:jc w:val="both"/>
      </w:pPr>
      <w:r w:rsidRPr="00C7417C">
        <w:t xml:space="preserve">Ak </w:t>
      </w:r>
      <w:r w:rsidR="00795A52">
        <w:t>poskytovateľ</w:t>
      </w:r>
      <w:r w:rsidRPr="00C7417C">
        <w:t xml:space="preserve"> identifikuje nedostatky v procese VO, preruší kontrolu </w:t>
      </w:r>
      <w:r w:rsidR="00F8192B">
        <w:rPr>
          <w:rFonts w:cs="Arial"/>
          <w:szCs w:val="19"/>
        </w:rPr>
        <w:t xml:space="preserve">VO </w:t>
      </w:r>
      <w:r w:rsidRPr="00C7417C">
        <w:t>a vyzve prijímateľa v</w:t>
      </w:r>
      <w:r w:rsidR="00F8192B">
        <w:rPr>
          <w:rFonts w:cs="Arial"/>
          <w:szCs w:val="19"/>
        </w:rPr>
        <w:t> návrhu správy z kontroly VO v</w:t>
      </w:r>
      <w:r w:rsidRPr="00C7417C">
        <w:t xml:space="preserve"> primeranej lehote na odstránenie nedostatkov, zapracovanie pripomienok, zdôvodnenie nezapracovania pripomienok alebo podanie námietok</w:t>
      </w:r>
      <w:r w:rsidR="00F8192B">
        <w:rPr>
          <w:rFonts w:cs="Arial"/>
          <w:szCs w:val="19"/>
        </w:rPr>
        <w:t xml:space="preserve"> k návrhu správy z kontroly VO. Ak prijímateľ nezabezpečí uspokojivú opravu kontrolovanej dokumentácie, p</w:t>
      </w:r>
      <w:r w:rsidR="00795A52">
        <w:rPr>
          <w:rFonts w:cs="Arial"/>
          <w:szCs w:val="19"/>
        </w:rPr>
        <w:t>oskytovateľ</w:t>
      </w:r>
      <w:r w:rsidRPr="00C7417C">
        <w:t xml:space="preserve"> </w:t>
      </w:r>
      <w:r w:rsidR="00F8192B">
        <w:rPr>
          <w:rFonts w:cs="Arial"/>
          <w:szCs w:val="19"/>
        </w:rPr>
        <w:t>opätovne</w:t>
      </w:r>
      <w:r w:rsidR="00F8192B" w:rsidRPr="00C7417C">
        <w:rPr>
          <w:rFonts w:cs="Arial"/>
          <w:szCs w:val="19"/>
        </w:rPr>
        <w:t xml:space="preserve"> </w:t>
      </w:r>
      <w:r w:rsidRPr="00C7417C">
        <w:t>prijímateľovi zašle návrh správy z</w:t>
      </w:r>
      <w:r w:rsidR="00F8192B">
        <w:rPr>
          <w:rFonts w:cs="Arial"/>
          <w:szCs w:val="19"/>
        </w:rPr>
        <w:t> </w:t>
      </w:r>
      <w:r w:rsidRPr="00C7417C">
        <w:t>kontroly</w:t>
      </w:r>
      <w:r w:rsidR="00F8192B">
        <w:rPr>
          <w:rFonts w:cs="Arial"/>
          <w:szCs w:val="19"/>
        </w:rPr>
        <w:t xml:space="preserve"> VO</w:t>
      </w:r>
      <w:r w:rsidRPr="00C7417C">
        <w:t xml:space="preserve">, v ktorej určí </w:t>
      </w:r>
      <w:r w:rsidR="00F8192B">
        <w:rPr>
          <w:rFonts w:cs="Arial"/>
          <w:szCs w:val="19"/>
        </w:rPr>
        <w:t>primeran</w:t>
      </w:r>
      <w:r w:rsidR="00E322E9">
        <w:rPr>
          <w:rFonts w:cs="Arial"/>
          <w:szCs w:val="19"/>
        </w:rPr>
        <w:t>ú</w:t>
      </w:r>
      <w:r w:rsidR="00F8192B">
        <w:rPr>
          <w:rFonts w:cs="Arial"/>
          <w:szCs w:val="19"/>
        </w:rPr>
        <w:t xml:space="preserve"> </w:t>
      </w:r>
      <w:r w:rsidRPr="00C7417C">
        <w:t xml:space="preserve">lehotu na </w:t>
      </w:r>
      <w:r w:rsidR="00F8192B" w:rsidRPr="00F8192B">
        <w:rPr>
          <w:rFonts w:cs="Arial"/>
          <w:szCs w:val="19"/>
        </w:rPr>
        <w:t xml:space="preserve">uspokojivú opravu kontrolovanej dokumentácie alebo </w:t>
      </w:r>
      <w:r w:rsidRPr="00C7417C">
        <w:t>podanie námietok</w:t>
      </w:r>
      <w:r w:rsidR="00F8192B">
        <w:rPr>
          <w:rFonts w:cs="Arial"/>
          <w:szCs w:val="19"/>
        </w:rPr>
        <w:t xml:space="preserve"> k návrhu správy z kontroly VO</w:t>
      </w:r>
      <w:r w:rsidRPr="00C7417C">
        <w:rPr>
          <w:rFonts w:cs="Arial"/>
          <w:szCs w:val="19"/>
        </w:rPr>
        <w:t xml:space="preserve">. </w:t>
      </w:r>
      <w:r w:rsidR="00F8192B" w:rsidRPr="00F8192B">
        <w:rPr>
          <w:rFonts w:cs="Arial"/>
          <w:szCs w:val="19"/>
        </w:rPr>
        <w:t>Po doručení odpovede prijímateľa na výzvu poskytovateľa plynie poskytovateľovi nová lehota 15 pracovných dní (10 pracovných dní v prípade elektronického trhoviska) na kontrolu VO.</w:t>
      </w:r>
    </w:p>
    <w:p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CA0961" w:rsidRPr="0073389C">
        <w:t>V</w:t>
      </w:r>
      <w:r w:rsidR="00CA0961" w:rsidRPr="00CA0961">
        <w:rPr>
          <w:rFonts w:cs="Arial"/>
          <w:szCs w:val="19"/>
        </w:rPr>
        <w:t xml:space="preserve"> </w:t>
      </w:r>
      <w:r w:rsidR="00CA0961" w:rsidRPr="0073389C">
        <w:t xml:space="preserve">prípade, že </w:t>
      </w:r>
      <w:r w:rsidR="00CA0961" w:rsidRPr="00CA0961">
        <w:rPr>
          <w:rFonts w:cs="Arial"/>
          <w:szCs w:val="19"/>
        </w:rPr>
        <w:t>ani po druhej výzve poskytovateľa prijímateľ nezabezpečí uspokojivú opravu kontrolovanej dokumentácie, poskytovateľ žiadosť o prvú ex-</w:t>
      </w:r>
      <w:proofErr w:type="spellStart"/>
      <w:r w:rsidR="00CA0961" w:rsidRPr="00CA0961">
        <w:rPr>
          <w:rFonts w:cs="Arial"/>
          <w:szCs w:val="19"/>
        </w:rPr>
        <w:t>ante</w:t>
      </w:r>
      <w:proofErr w:type="spellEnd"/>
      <w:r w:rsidR="00CA0961" w:rsidRPr="00CA0961">
        <w:rPr>
          <w:rFonts w:cs="Arial"/>
          <w:szCs w:val="19"/>
        </w:rPr>
        <w:t xml:space="preserve"> kontrolu </w:t>
      </w:r>
      <w:r w:rsidR="00672FF6" w:rsidRPr="00672FF6">
        <w:rPr>
          <w:rFonts w:cs="Arial"/>
          <w:szCs w:val="19"/>
        </w:rPr>
        <w:t>ukončí zaslaním správy z kontroly, v ktorej skonštatuje nezapracovanie pripomienok</w:t>
      </w:r>
      <w:r w:rsidR="00CA0961" w:rsidRPr="00CA0961">
        <w:rPr>
          <w:rFonts w:cs="Arial"/>
          <w:szCs w:val="19"/>
        </w:rPr>
        <w:t xml:space="preserve">. </w:t>
      </w:r>
      <w:r w:rsidRPr="0073389C">
        <w:rPr>
          <w:rFonts w:cs="Arial"/>
          <w:szCs w:val="19"/>
        </w:rPr>
        <w:t>V prípade, že</w:t>
      </w:r>
      <w:r w:rsidR="00CA0961" w:rsidRPr="00CA0961">
        <w:rPr>
          <w:rFonts w:cs="Arial"/>
          <w:szCs w:val="19"/>
        </w:rPr>
        <w:t xml:space="preserve"> prijímateľ aj napriek vyššie uvedenej skutočnosti predmetné VO vyhlási,  a</w:t>
      </w:r>
      <w:r w:rsidRPr="0073389C">
        <w:rPr>
          <w:rFonts w:cs="Arial"/>
          <w:szCs w:val="19"/>
        </w:rPr>
        <w:t xml:space="preserve"> </w:t>
      </w:r>
      <w:r w:rsidRPr="0073389C">
        <w:t>poskytovateľ identifikuje pri ex-post kontrole VO nedostatky</w:t>
      </w:r>
      <w:r w:rsidR="00CA0961" w:rsidRPr="00CA0961">
        <w:rPr>
          <w:rFonts w:cs="Arial"/>
          <w:szCs w:val="19"/>
        </w:rPr>
        <w:t xml:space="preserve"> vytýkané v prvej ex-</w:t>
      </w:r>
      <w:proofErr w:type="spellStart"/>
      <w:r w:rsidR="00CA0961" w:rsidRPr="00CA0961">
        <w:rPr>
          <w:rFonts w:cs="Arial"/>
          <w:szCs w:val="19"/>
        </w:rPr>
        <w:t>ante</w:t>
      </w:r>
      <w:proofErr w:type="spellEnd"/>
      <w:r w:rsidR="00CA0961" w:rsidRPr="00CA0961">
        <w:rPr>
          <w:rFonts w:cs="Arial"/>
          <w:szCs w:val="19"/>
        </w:rPr>
        <w:t xml:space="preserve"> kontrole</w:t>
      </w:r>
      <w:r w:rsidR="00CA0961">
        <w:rPr>
          <w:rFonts w:cs="Arial"/>
          <w:szCs w:val="19"/>
        </w:rPr>
        <w:t xml:space="preserve"> </w:t>
      </w:r>
      <w:r w:rsidRPr="0073389C">
        <w:t xml:space="preserve">, ktoré mali alebo mohli mať vplyv na výsledok VO, nebude </w:t>
      </w:r>
      <w:r w:rsidR="00CA0961">
        <w:rPr>
          <w:rFonts w:cs="Arial"/>
          <w:szCs w:val="19"/>
        </w:rPr>
        <w:t xml:space="preserve">poskytovateľ </w:t>
      </w:r>
      <w:r w:rsidRPr="0073389C">
        <w:t>oprávnený postupovať vo veci určenia ex-</w:t>
      </w:r>
      <w:proofErr w:type="spellStart"/>
      <w:r w:rsidRPr="0073389C">
        <w:t>ante</w:t>
      </w:r>
      <w:proofErr w:type="spellEnd"/>
      <w:r w:rsidRPr="0073389C">
        <w:t xml:space="preserve"> finančnej opravy a výdavky </w:t>
      </w:r>
      <w:r w:rsidR="00CA0961" w:rsidRPr="00CA0961">
        <w:rPr>
          <w:rFonts w:cs="Arial"/>
          <w:szCs w:val="19"/>
        </w:rPr>
        <w:t>týkajúce sa predmetu zákazky zadávanej na základe kontrolovaného VO</w:t>
      </w:r>
      <w:r w:rsidR="00CA0961" w:rsidRPr="00CA0961">
        <w:rPr>
          <w:rFonts w:cs="Arial"/>
          <w:b/>
          <w:szCs w:val="19"/>
        </w:rPr>
        <w:t xml:space="preserve"> </w:t>
      </w:r>
      <w:r w:rsidRPr="0073389C">
        <w:rPr>
          <w:b/>
        </w:rPr>
        <w:t>nebudú schválené</w:t>
      </w:r>
      <w:r w:rsidRPr="0073389C">
        <w:t xml:space="preserve"> na financovanie v plnom rozsahu. </w:t>
      </w:r>
    </w:p>
    <w:p w:rsidR="00C7417C" w:rsidRDefault="00C7417C" w:rsidP="009D7F63">
      <w:pPr>
        <w:spacing w:before="120" w:after="120" w:line="288" w:lineRule="auto"/>
        <w:jc w:val="both"/>
        <w:rPr>
          <w:b/>
        </w:rPr>
      </w:pPr>
    </w:p>
    <w:p w:rsidR="00C7417C" w:rsidRDefault="00C7417C" w:rsidP="009D7F63">
      <w:pPr>
        <w:spacing w:before="120" w:after="120" w:line="288" w:lineRule="auto"/>
        <w:jc w:val="both"/>
      </w:pPr>
      <w:r w:rsidRPr="001C44C7">
        <w:t>Vyhlásenie alebo začatie realizácie VO prijímateľom pred riadnym ukončením ex-</w:t>
      </w:r>
      <w:proofErr w:type="spellStart"/>
      <w:r w:rsidRPr="001C44C7">
        <w:t>ante</w:t>
      </w:r>
      <w:proofErr w:type="spellEnd"/>
      <w:r w:rsidRPr="001C44C7">
        <w:t xml:space="preserv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posudzované ako podstatné porušenie </w:t>
      </w:r>
      <w:r w:rsidR="00320FAE">
        <w:t>z</w:t>
      </w:r>
      <w:r w:rsidRPr="001C44C7">
        <w:t xml:space="preserve">mluvy o NFP zo strany prijímateľa. Zároveň v takýchto prípadoch nebude </w:t>
      </w:r>
      <w:r w:rsidR="00795A52">
        <w:t>poskytovateľ</w:t>
      </w:r>
      <w:r w:rsidRPr="001C44C7">
        <w:t xml:space="preserve"> oprávnený pri identifikovaní nedostatkov pri ex-post kontrole VO postupovať vo veci určenia ex-</w:t>
      </w:r>
      <w:proofErr w:type="spellStart"/>
      <w:r w:rsidRPr="001C44C7">
        <w:t>ante</w:t>
      </w:r>
      <w:proofErr w:type="spellEnd"/>
      <w:r w:rsidRPr="001C44C7">
        <w:t xml:space="preserv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Rovnako, pokiaľ prijímateľ vyhlási VO v rozpore s požiadavkami </w:t>
      </w:r>
      <w:r w:rsidR="00795A52">
        <w:t>poskytovateľa</w:t>
      </w:r>
      <w:r w:rsidRPr="001C44C7">
        <w:t xml:space="preserve"> vyplývajúcimi z výsledkov ex-</w:t>
      </w:r>
      <w:proofErr w:type="spellStart"/>
      <w:r w:rsidRPr="001C44C7">
        <w:t>ante</w:t>
      </w:r>
      <w:proofErr w:type="spellEnd"/>
      <w:r w:rsidRPr="001C44C7">
        <w:t xml:space="preserve"> kontroly a v rámci ex-post kontroly </w:t>
      </w:r>
      <w:r w:rsidR="00795A52">
        <w:t>poskytovateľ</w:t>
      </w:r>
      <w:r w:rsidRPr="001C44C7">
        <w:t xml:space="preserve"> zistí pochybenie pri VO súvisiace s týmto rozporom, nebude </w:t>
      </w:r>
      <w:r w:rsidR="00795A52">
        <w:t>poskytovateľ</w:t>
      </w:r>
      <w:r w:rsidRPr="001C44C7">
        <w:t xml:space="preserve"> oprávnený postupovať vo veci určenia ex-</w:t>
      </w:r>
      <w:proofErr w:type="spellStart"/>
      <w:r w:rsidRPr="001C44C7">
        <w:t>ante</w:t>
      </w:r>
      <w:proofErr w:type="spellEnd"/>
      <w:r w:rsidRPr="001C44C7">
        <w:t xml:space="preserve"> finančnej opravy a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Pr="001C44C7">
        <w:t xml:space="preserve">nebudú pripustené do financovania v plnom rozsahu. Nepripustenie do </w:t>
      </w:r>
      <w:r w:rsidRPr="001C44C7">
        <w:lastRenderedPageBreak/>
        <w:t xml:space="preserve">financovania znamená, že všetky výdavky vychádzajúce z realizácie výsledku daného VO budú zo strany </w:t>
      </w:r>
      <w:r w:rsidR="00795A52">
        <w:t>poskytovateľa</w:t>
      </w:r>
      <w:r w:rsidRPr="001C44C7">
        <w:t xml:space="preserve"> v prípade, že budú zahrnuté v </w:t>
      </w:r>
      <w:proofErr w:type="spellStart"/>
      <w:r w:rsidRPr="001C44C7">
        <w:t>ŽoP</w:t>
      </w:r>
      <w:proofErr w:type="spellEnd"/>
      <w:r w:rsidRPr="001C44C7">
        <w:t>, označené ako neoprávnené.</w:t>
      </w:r>
    </w:p>
    <w:p w:rsidR="00C7417C" w:rsidRDefault="00C7417C" w:rsidP="009D7F63">
      <w:pPr>
        <w:spacing w:before="120" w:after="120" w:line="288" w:lineRule="auto"/>
        <w:jc w:val="both"/>
        <w:rPr>
          <w:b/>
        </w:rPr>
      </w:pPr>
    </w:p>
    <w:p w:rsidR="009D7F63" w:rsidRPr="0073389C" w:rsidRDefault="009D7F63" w:rsidP="009D7F63">
      <w:pPr>
        <w:spacing w:before="120" w:after="120" w:line="288" w:lineRule="auto"/>
        <w:jc w:val="both"/>
        <w:rPr>
          <w:b/>
        </w:rPr>
      </w:pPr>
      <w:r w:rsidRPr="0073389C">
        <w:rPr>
          <w:b/>
        </w:rPr>
        <w:t>b) Druhá ex-</w:t>
      </w:r>
      <w:proofErr w:type="spellStart"/>
      <w:r w:rsidRPr="0073389C">
        <w:rPr>
          <w:b/>
        </w:rPr>
        <w:t>ante</w:t>
      </w:r>
      <w:proofErr w:type="spellEnd"/>
      <w:r w:rsidRPr="0073389C">
        <w:rPr>
          <w:b/>
        </w:rPr>
        <w:t xml:space="preserve"> kontrola - </w:t>
      </w:r>
      <w:r w:rsidR="00F0718F">
        <w:rPr>
          <w:b/>
        </w:rPr>
        <w:t xml:space="preserve">finančná </w:t>
      </w:r>
      <w:r w:rsidRPr="0073389C">
        <w:rPr>
          <w:b/>
        </w:rPr>
        <w:t xml:space="preserve">kontrola VO pred uzatvorením zmluvy s úspešným uchádzačom  </w:t>
      </w:r>
    </w:p>
    <w:p w:rsidR="00E322E9" w:rsidRPr="00E322E9" w:rsidRDefault="00E322E9" w:rsidP="00E322E9">
      <w:pPr>
        <w:spacing w:before="120" w:after="120" w:line="288" w:lineRule="auto"/>
        <w:jc w:val="both"/>
        <w:rPr>
          <w:b/>
        </w:rPr>
      </w:pPr>
      <w:r w:rsidRPr="00E322E9">
        <w:rPr>
          <w:b/>
        </w:rPr>
        <w:t>Všeobecné ustanovenia k druhej ex-</w:t>
      </w:r>
      <w:proofErr w:type="spellStart"/>
      <w:r w:rsidRPr="00E322E9">
        <w:rPr>
          <w:b/>
        </w:rPr>
        <w:t>ante</w:t>
      </w:r>
      <w:proofErr w:type="spellEnd"/>
      <w:r w:rsidRPr="00E322E9">
        <w:rPr>
          <w:b/>
        </w:rPr>
        <w:t xml:space="preserve"> kontrole:</w:t>
      </w:r>
    </w:p>
    <w:p w:rsidR="009D7F63" w:rsidRPr="0073389C" w:rsidRDefault="009D7F63" w:rsidP="009D7F63">
      <w:pPr>
        <w:spacing w:before="120" w:after="120" w:line="288" w:lineRule="auto"/>
        <w:jc w:val="both"/>
      </w:pPr>
      <w:r w:rsidRPr="0073389C">
        <w:t>Druhá ex-</w:t>
      </w:r>
      <w:proofErr w:type="spellStart"/>
      <w:r w:rsidRPr="0073389C">
        <w:t>ante</w:t>
      </w:r>
      <w:proofErr w:type="spellEnd"/>
      <w:r w:rsidRPr="0073389C">
        <w:t xml:space="preserve"> kontrola je vykonávaná v rámci </w:t>
      </w:r>
      <w:r w:rsidR="00E322E9">
        <w:t xml:space="preserve">nadlimitných </w:t>
      </w:r>
      <w:r w:rsidRPr="0073389C">
        <w:t>zákaziek, ktoré sú s ohľadom na PHZ</w:t>
      </w:r>
      <w:r w:rsidR="00E322E9">
        <w:t>, resp. zvolený postup</w:t>
      </w:r>
      <w:r w:rsidRPr="0073389C">
        <w:t xml:space="preserve"> nadlimitné</w:t>
      </w:r>
      <w:r w:rsidR="007E4F7E">
        <w:t xml:space="preserve"> a v rámci nadlimitných zákaziek realizovaných podlimitným postupom</w:t>
      </w:r>
      <w:r w:rsidRPr="0073389C">
        <w:t>.</w:t>
      </w:r>
    </w:p>
    <w:p w:rsidR="009D7F63" w:rsidRPr="0073389C" w:rsidRDefault="009D7F63" w:rsidP="009D7F63">
      <w:pPr>
        <w:spacing w:before="120" w:after="120" w:line="288" w:lineRule="auto"/>
        <w:jc w:val="both"/>
      </w:pPr>
      <w:r w:rsidRPr="0073389C">
        <w:t>Súčasne poskytovateľ vykonáva druhú ex-</w:t>
      </w:r>
      <w:proofErr w:type="spellStart"/>
      <w:r w:rsidRPr="0073389C">
        <w:t>ante</w:t>
      </w:r>
      <w:proofErr w:type="spellEnd"/>
      <w:r w:rsidRPr="0073389C">
        <w:t xml:space="preserve"> kontrolu pri podlimitných zákazkách </w:t>
      </w:r>
      <w:r w:rsidR="00E322E9" w:rsidRPr="0073389C">
        <w:t>realizovaný</w:t>
      </w:r>
      <w:r w:rsidR="00E322E9">
        <w:t xml:space="preserve">ch </w:t>
      </w:r>
      <w:r w:rsidRPr="0073389C">
        <w:t xml:space="preserve">postupom podľa § </w:t>
      </w:r>
      <w:r w:rsidR="006A7705" w:rsidRPr="0073389C">
        <w:t>1</w:t>
      </w:r>
      <w:r w:rsidR="006A7705">
        <w:t>13</w:t>
      </w:r>
      <w:r w:rsidR="006A7705" w:rsidRPr="0073389C">
        <w:t xml:space="preserve"> </w:t>
      </w:r>
      <w:r w:rsidRPr="0073389C">
        <w:t xml:space="preserve">až </w:t>
      </w:r>
      <w:r w:rsidR="006A7705" w:rsidRPr="0073389C">
        <w:t>1</w:t>
      </w:r>
      <w:r w:rsidR="006A7705">
        <w:t>16</w:t>
      </w:r>
      <w:r w:rsidR="006A7705" w:rsidRPr="0073389C">
        <w:t xml:space="preserve"> </w:t>
      </w:r>
      <w:r w:rsidRPr="0073389C">
        <w:t xml:space="preserve">ZVO. Poskytovateľ kontroluje, či v rámci VO realizovaného prijímateľom nedošlo k porušeniu postupov a princípov VO. </w:t>
      </w:r>
    </w:p>
    <w:p w:rsidR="004E56EC" w:rsidRPr="0073389C" w:rsidRDefault="004E56EC" w:rsidP="009D7F63">
      <w:pPr>
        <w:spacing w:before="120" w:after="120" w:line="288" w:lineRule="auto"/>
        <w:jc w:val="both"/>
        <w:rPr>
          <w:rFonts w:cs="Arial"/>
          <w:szCs w:val="19"/>
        </w:rPr>
      </w:pPr>
      <w:r w:rsidRPr="004E56EC">
        <w:rPr>
          <w:rFonts w:cs="Arial"/>
          <w:szCs w:val="19"/>
        </w:rPr>
        <w:t>Lehota na výkon druhej ex-</w:t>
      </w:r>
      <w:proofErr w:type="spellStart"/>
      <w:r w:rsidRPr="004E56EC">
        <w:rPr>
          <w:rFonts w:cs="Arial"/>
          <w:szCs w:val="19"/>
        </w:rPr>
        <w:t>ante</w:t>
      </w:r>
      <w:proofErr w:type="spellEnd"/>
      <w:r w:rsidRPr="004E56EC">
        <w:rPr>
          <w:rFonts w:cs="Arial"/>
          <w:szCs w:val="19"/>
        </w:rPr>
        <w:t xml:space="preserve"> kontroly je 20 pracovných dní od doručenia dokumentácie prijímateľom.</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dokumentáciu z VO v plnom rozsahu. </w:t>
      </w:r>
    </w:p>
    <w:p w:rsidR="009D7F63" w:rsidRPr="0073389C" w:rsidRDefault="009D7F63" w:rsidP="009D7F63">
      <w:pPr>
        <w:spacing w:before="120" w:after="120" w:line="288" w:lineRule="auto"/>
        <w:jc w:val="both"/>
      </w:pPr>
    </w:p>
    <w:p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menovacie dekréty jednotlivých členov komisie, vrátane ich životopisov,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výpočet PHZ, vrátane zdôvodnenia použitého postupu zadávania zákazky;</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zápisnica z vyhodnotenia splnenia podmienok účasti (najmä v prípade verejnej súťaže, užšej súťaže a rokovacieho konania so zverejnením, rokovacieho konania bez zverejnenia, resp. priameho rokovacieho konania); </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rokovacieho konania bez zverejnenia, resp. priameho rokovacieho konania;</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ponuky jednotlivých uchádzačov, vrátane dokladu preukazujúceho čas doručenia ponuky,  zoznam všetkých záujemcov, ktorí požiadali o súťažné podklady a doklad o ich poskytnutí/sprístupnení (ak relevantné);</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oznámenie prijímateľa o začatí rokovacieho konania bez zverejnenia, resp. priameho rokovacieho konania;</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p>
    <w:p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rsidR="004221C7" w:rsidRPr="00462025" w:rsidRDefault="006F0C86" w:rsidP="004221C7">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4221C7" w:rsidRPr="00462025">
        <w:rPr>
          <w:rFonts w:cs="Arial"/>
          <w:szCs w:val="19"/>
        </w:rPr>
        <w:t>V prípade, že neboli predložené viac ako dve ponuky alebo cena v ponuke uchádzača, ktorý bol vyhodnotený ako úspešný, je vyššia ako predpokladaná hodnota zákazky, prijímateľ je povinný vypracovať odôvodnenie, prečo predmetný postup zadávania zákazky nezrušil, ak nejde o zákazku realizovanú cez elektronické trhovisko. Uvedené odôvodnenie je súčasťou dokumentácie z verejného obstarávania.</w:t>
      </w:r>
    </w:p>
    <w:p w:rsidR="006F0C86" w:rsidRPr="006F0C86" w:rsidRDefault="004221C7" w:rsidP="004221C7">
      <w:pPr>
        <w:spacing w:before="120" w:after="120" w:line="288" w:lineRule="auto"/>
        <w:jc w:val="both"/>
      </w:pPr>
      <w:r w:rsidRPr="00462025">
        <w:rPr>
          <w:rFonts w:cs="Arial"/>
          <w:szCs w:val="19"/>
        </w:rPr>
        <w:t xml:space="preserve">Vyššie uvedená povinnosť prijímateľa </w:t>
      </w:r>
      <w:r w:rsidRPr="00462025">
        <w:t>sa nevzťahuje na zákazky s nízkymi hodnotami podľa § 117 ZVO.</w:t>
      </w:r>
      <w:r w:rsidRPr="00494514" w:rsidDel="009651ED">
        <w:rPr>
          <w:rFonts w:cs="Arial"/>
          <w:szCs w:val="19"/>
        </w:rPr>
        <w:t xml:space="preserve"> </w:t>
      </w:r>
    </w:p>
    <w:p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zašle </w:t>
      </w:r>
      <w:r w:rsidR="00C7417C" w:rsidRPr="00C7417C">
        <w:t>návrh správy</w:t>
      </w:r>
      <w:r w:rsidR="00C20764">
        <w:rPr>
          <w:rFonts w:cs="Arial"/>
          <w:szCs w:val="19"/>
        </w:rPr>
        <w:t xml:space="preserve"> z kontroly VO</w:t>
      </w:r>
      <w:r w:rsidR="00C7417C" w:rsidRPr="00C7417C">
        <w:rPr>
          <w:rFonts w:cs="Arial"/>
          <w:szCs w:val="19"/>
        </w:rPr>
        <w:t>/</w:t>
      </w:r>
      <w:r w:rsidR="004221C7" w:rsidDel="004221C7">
        <w:rPr>
          <w:rFonts w:cs="Arial"/>
          <w:szCs w:val="19"/>
        </w:rPr>
        <w:t xml:space="preserve"> </w:t>
      </w:r>
      <w:r w:rsidR="00F0718F">
        <w:rPr>
          <w:rFonts w:cs="Arial"/>
          <w:szCs w:val="19"/>
        </w:rPr>
        <w:t>/</w:t>
      </w:r>
      <w:r w:rsidR="00C7417C" w:rsidRPr="00C7417C">
        <w:rPr>
          <w:rFonts w:cs="Arial"/>
          <w:szCs w:val="19"/>
        </w:rPr>
        <w:t>správu</w:t>
      </w:r>
      <w:r w:rsidR="00C20764">
        <w:rPr>
          <w:rFonts w:cs="Arial"/>
          <w:szCs w:val="19"/>
        </w:rPr>
        <w:t xml:space="preserve"> z kontroly VO</w:t>
      </w:r>
      <w:r w:rsidR="00C7417C" w:rsidRPr="00C7417C">
        <w:t xml:space="preserve"> </w:t>
      </w:r>
      <w:r w:rsidRPr="0073389C">
        <w:t xml:space="preserve">prijímateľovi, kde uvedie závery z  </w:t>
      </w:r>
      <w:r w:rsidR="007E7D6C">
        <w:t>finančnej</w:t>
      </w:r>
      <w:r w:rsidRPr="0073389C">
        <w:t xml:space="preserve"> kontroly VO </w:t>
      </w:r>
      <w:r w:rsidRPr="0073389C">
        <w:rPr>
          <w:b/>
        </w:rPr>
        <w:t>do 20 pracovných dní odo dňa predloženia príslušnej dokumentácie</w:t>
      </w:r>
      <w:r w:rsidR="004221C7">
        <w:rPr>
          <w:b/>
        </w:rPr>
        <w:t xml:space="preserve"> na kontrolu poskytovateľovi</w:t>
      </w:r>
      <w:r w:rsidRPr="0073389C">
        <w:t xml:space="preserve">, pričom </w:t>
      </w:r>
      <w:r w:rsidR="00C7417C" w:rsidRPr="00C7417C">
        <w:t>predložením</w:t>
      </w:r>
      <w:r w:rsidR="00C7417C">
        <w:t xml:space="preserve"> </w:t>
      </w:r>
      <w:r w:rsidRPr="0073389C">
        <w:t xml:space="preserve"> dokumentácie sa rozumie prijatie dokumentácie poskytovateľom v písomnej forme (uvedená lehota je procesnoprávna, t. j. lehota je zachovaná, keď poskytovateľ zašle</w:t>
      </w:r>
      <w:r w:rsidR="00D1430A">
        <w:t xml:space="preserve"> prijímateľovi</w:t>
      </w:r>
      <w:r w:rsidRPr="0073389C">
        <w:t xml:space="preserve"> závery z  </w:t>
      </w:r>
      <w:r w:rsidR="00F0718F">
        <w:t xml:space="preserve">finančnej </w:t>
      </w:r>
      <w:r w:rsidRPr="0073389C">
        <w:t>kontroly VO v posledný deň lehoty na poštovú prepravu).</w:t>
      </w:r>
    </w:p>
    <w:p w:rsidR="00D1430A" w:rsidRPr="00D1430A" w:rsidRDefault="00D1430A" w:rsidP="00D1430A">
      <w:pPr>
        <w:spacing w:before="120" w:after="120" w:line="288" w:lineRule="auto"/>
        <w:jc w:val="both"/>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prestáva plynúť lehota na výkon kontroly. Dňom nasledujúcim po dni doručenia vysvetlenia </w:t>
      </w:r>
      <w:r>
        <w:t>alebo doplnenia dokumentácie p</w:t>
      </w:r>
      <w:r w:rsidRPr="0073389C">
        <w:t>oskytovateľ</w:t>
      </w:r>
      <w:r>
        <w:t>ovi</w:t>
      </w:r>
      <w:r w:rsidRPr="00D1430A">
        <w:t xml:space="preserve"> začína plynúť nová lehota</w:t>
      </w:r>
      <w:r w:rsidR="00C20764" w:rsidRPr="00D1430A">
        <w:t xml:space="preserve"> </w:t>
      </w:r>
      <w:r w:rsidR="00C20764">
        <w:rPr>
          <w:rFonts w:cs="Arial"/>
          <w:szCs w:val="19"/>
        </w:rPr>
        <w:t>20 pracovných dní</w:t>
      </w:r>
      <w:r w:rsidRPr="00D1430A">
        <w:rPr>
          <w:rFonts w:cs="Arial"/>
          <w:szCs w:val="19"/>
        </w:rPr>
        <w:t xml:space="preserve"> 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rsidR="004221C7" w:rsidRPr="00D1430A"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rsidR="004221C7" w:rsidRDefault="004221C7" w:rsidP="00BF23E3">
      <w:pPr>
        <w:spacing w:before="120" w:after="120" w:line="288" w:lineRule="auto"/>
        <w:jc w:val="both"/>
      </w:pPr>
    </w:p>
    <w:p w:rsidR="004221C7" w:rsidRPr="004221C7" w:rsidRDefault="004221C7" w:rsidP="004221C7">
      <w:pPr>
        <w:spacing w:before="120" w:after="120" w:line="288" w:lineRule="auto"/>
        <w:jc w:val="both"/>
        <w:rPr>
          <w:b/>
        </w:rPr>
      </w:pPr>
      <w:r w:rsidRPr="004221C7">
        <w:rPr>
          <w:b/>
        </w:rPr>
        <w:t>Osobitné ustanovenia pre kontrolu podlimitných zákaziek:</w:t>
      </w:r>
    </w:p>
    <w:p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w:t>
      </w:r>
      <w:r w:rsidRPr="004221C7">
        <w:lastRenderedPageBreak/>
        <w:t>súhlas alebo nesúhlas s uzavretím zmluvy s úspešným uchádzačom. V prípade zistenia porušenia princípov a postupov VO, resp. porušenia pravidiel a ustanovení legislatívy SR a EÚ, ktoré mali alebo mohli mať vplyv na výsledok VO, záverom kontroly VO je nesúhlas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w:t>
      </w:r>
    </w:p>
    <w:p w:rsidR="004221C7" w:rsidRDefault="007B2419" w:rsidP="00BF23E3">
      <w:pPr>
        <w:spacing w:before="120" w:after="120" w:line="288" w:lineRule="auto"/>
        <w:jc w:val="both"/>
      </w:pPr>
      <w:r w:rsidRPr="007B2419">
        <w:t>V prípade ak poskytovateľ</w:t>
      </w:r>
      <w:r w:rsidRPr="007B2419" w:rsidDel="006526CF">
        <w:t xml:space="preserve"> </w:t>
      </w:r>
      <w:r w:rsidRPr="007B2419">
        <w:t>identifikuje nedodržanie princípov a postupov VO, resp. porušenia legislatívy a zo strany prijímateľa nedôjde k odstráneniu protiprávneho stavu, nepripustí kontrolované VO do financovania, pokiaľ nie je uvedené v tejto kapitole inak.</w:t>
      </w:r>
    </w:p>
    <w:p w:rsidR="007B2419" w:rsidRDefault="007B2419" w:rsidP="007B2419">
      <w:pPr>
        <w:spacing w:before="120" w:after="120" w:line="288" w:lineRule="auto"/>
        <w:jc w:val="both"/>
      </w:pPr>
    </w:p>
    <w:p w:rsidR="007B2419" w:rsidRPr="007B2419" w:rsidRDefault="007B2419" w:rsidP="007B2419">
      <w:pPr>
        <w:spacing w:before="120" w:after="120" w:line="288" w:lineRule="auto"/>
        <w:jc w:val="both"/>
        <w:rPr>
          <w:b/>
        </w:rPr>
      </w:pPr>
      <w:r w:rsidRPr="007B2419">
        <w:rPr>
          <w:b/>
        </w:rPr>
        <w:t>Osobitné ustanovenia pre kontrolu nadlimitných zákaziek:</w:t>
      </w:r>
    </w:p>
    <w:p w:rsidR="007B2419" w:rsidRPr="007B2419" w:rsidRDefault="007B2419" w:rsidP="007B2419">
      <w:pPr>
        <w:spacing w:before="120" w:after="120" w:line="288" w:lineRule="auto"/>
        <w:jc w:val="both"/>
      </w:pPr>
      <w:r w:rsidRPr="007B2419">
        <w:t xml:space="preserve">ÚVO vykonáva kontrolu </w:t>
      </w:r>
      <w:r w:rsidRPr="007B2419">
        <w:rPr>
          <w:b/>
        </w:rPr>
        <w:t>nadlimitných zákaziek</w:t>
      </w:r>
      <w:r w:rsidRPr="007B2419">
        <w:t xml:space="preserve"> v rámci druhej ex-</w:t>
      </w:r>
      <w:proofErr w:type="spellStart"/>
      <w:r w:rsidRPr="007B2419">
        <w:t>ante</w:t>
      </w:r>
      <w:proofErr w:type="spellEnd"/>
      <w:r w:rsidRPr="007B2419">
        <w:t xml:space="preserve"> kontroly na základe podnetu prijímateľa podľa § 169 ods. 1 písm. b) v spojení s § 169 ods. 2 ZVO vo fáze pred uzavretím zmluvy, koncesnej zmluvy alebo rámcovej dohody, pred ukončením súťaže návrhov, pred zadaním zákazky na základe rámcovej dohody alebo pred ukončením postupu inovatívneho partnerstva.</w:t>
      </w:r>
    </w:p>
    <w:p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Podnet na výkon kontroly podľa § 169 ods. 2 ZVO podáva prijímateľ na základe vyzvania poskytovateľa.</w:t>
      </w:r>
    </w:p>
    <w:p w:rsidR="007B2419" w:rsidRPr="007B2419" w:rsidRDefault="007B2419" w:rsidP="007B2419">
      <w:pPr>
        <w:spacing w:before="120" w:after="120" w:line="288" w:lineRule="auto"/>
        <w:jc w:val="both"/>
      </w:pPr>
      <w:r w:rsidRPr="007B2419">
        <w:t xml:space="preserve">Povinnou náležitosťou podnetu na výkon kontroly zasielaného prijímateľom na ÚVO je označenie príslušného </w:t>
      </w:r>
      <w:r w:rsidR="007E4F7E">
        <w:t>RO</w:t>
      </w:r>
      <w:r w:rsidRPr="007B2419">
        <w:t xml:space="preserve">, operačného programu, názvu a čísla projektu, </w:t>
      </w:r>
      <w:r w:rsidR="007E4F7E" w:rsidRPr="007E4F7E">
        <w:t xml:space="preserve">čísla vestníka VO, označenie značky a dátumu vyhlásenia VO, ktorého sa podnet </w:t>
      </w:r>
      <w:r w:rsidRPr="007B2419">
        <w:t>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rsidR="006D6574" w:rsidRDefault="006D6574" w:rsidP="007B2419">
      <w:pPr>
        <w:spacing w:before="120" w:after="120" w:line="288" w:lineRule="auto"/>
        <w:jc w:val="both"/>
      </w:pPr>
      <w:r w:rsidRPr="006D6574">
        <w:t xml:space="preserve">ÚVO rozhodne do 30 dní odo dňa doručenia kompletnej dokumentácie v origináli. Lehota na vydanie rozhodnutia neplynie v prípade podľa § 173 ods. 4 ZVO (nedoručenie kompletnej dokumentácie v origináli).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rsidR="007B2419" w:rsidRDefault="007B2419" w:rsidP="007B2419">
      <w:pPr>
        <w:spacing w:before="120" w:after="120" w:line="288" w:lineRule="auto"/>
        <w:jc w:val="both"/>
      </w:pPr>
      <w:r w:rsidRPr="007B2419">
        <w:t xml:space="preserve">Ak poskytovateľ zistí </w:t>
      </w:r>
      <w:r w:rsidR="00AB3329">
        <w:t xml:space="preserve">nezistí nedostatky, resp. ak zistí </w:t>
      </w:r>
      <w:r w:rsidRPr="007B2419">
        <w:t>nedostatky, ktoré je možné postupmi v zmysle ZVO odstrániť (napr. opätovné vyhodnotenie podmienok účasti alebo ponúk), vyzve prijímateľa na zaslanie podnetu na ÚVO podľa § 169 ods. 1 písm. b) v spojení s § 169 ods. 2 ZVO.</w:t>
      </w:r>
    </w:p>
    <w:p w:rsidR="00AD728F" w:rsidRPr="007B2419" w:rsidRDefault="00AD728F" w:rsidP="007B2419">
      <w:pPr>
        <w:spacing w:before="120" w:after="120" w:line="288" w:lineRule="auto"/>
        <w:jc w:val="both"/>
      </w:pPr>
      <w:r>
        <w:t>Ak poskytovateľ zistí porušenie pravidiel a postupov VO, ktoré mali alebo mohli mať vplyv na výsledok VO a nie je možné odstrániť protiprávny stav, v</w:t>
      </w:r>
      <w:r w:rsidR="000D4F6F">
        <w:t> </w:t>
      </w:r>
      <w:r>
        <w:t>prípade</w:t>
      </w:r>
      <w:r w:rsidR="000D4F6F">
        <w:t xml:space="preserve">, že prijímateľ preukáže, že opakovaním procesu VO by vznikli vysoké dodatočné náklady, poskytovateľ vyzve prijímateľa aby podal </w:t>
      </w:r>
      <w:r w:rsidR="000D4F6F" w:rsidRPr="000D4F6F">
        <w:t>Podnet na výkon kontroly podľa § 169 ods. 2 ZVO</w:t>
      </w:r>
      <w:r w:rsidR="000D4F6F">
        <w:t>.</w:t>
      </w:r>
    </w:p>
    <w:p w:rsidR="007B2419" w:rsidRPr="007B2419" w:rsidRDefault="007B2419" w:rsidP="007B2419">
      <w:pPr>
        <w:spacing w:before="120" w:after="120" w:line="288" w:lineRule="auto"/>
        <w:jc w:val="both"/>
      </w:pPr>
      <w:r w:rsidRPr="007B2419">
        <w:t>Po doručení právoplatného rozhodnutia ÚVO v predmetnej veci, poskyto</w:t>
      </w:r>
      <w:r w:rsidR="007F4E20">
        <w:t xml:space="preserve">vateľ zašle </w:t>
      </w:r>
      <w:r w:rsidR="00A30050" w:rsidRPr="00A30050">
        <w:t>v lehote 15 pracovných dní o</w:t>
      </w:r>
      <w:r w:rsidR="003716E4">
        <w:t>do dňa</w:t>
      </w:r>
      <w:r w:rsidR="00A30050" w:rsidRPr="00A30050">
        <w:t xml:space="preserve"> doručenia právoplatného rozhodnutia ÚVO </w:t>
      </w:r>
      <w:r w:rsidR="007F4E20">
        <w:t>prijímateľovi návrh</w:t>
      </w:r>
      <w:r w:rsidRPr="007B2419">
        <w:t xml:space="preserve"> správy</w:t>
      </w:r>
      <w:r w:rsidR="00A30050">
        <w:t>/správu z kontroly VO</w:t>
      </w:r>
      <w:r w:rsidRPr="007B2419">
        <w:t xml:space="preserve">. </w:t>
      </w:r>
    </w:p>
    <w:p w:rsidR="007B2419" w:rsidRPr="007B2419" w:rsidRDefault="007B2419" w:rsidP="007B2419">
      <w:pPr>
        <w:spacing w:before="120" w:after="120" w:line="288" w:lineRule="auto"/>
        <w:jc w:val="both"/>
      </w:pPr>
      <w:r w:rsidRPr="007B2419">
        <w:t xml:space="preserve">V prípade, ak prijímateľ zašle poskytovateľovi súvisiacu aktualizovanú dokumentáciu (napr. zápisnicu z opätovného vyhodnotenia ponúk), poskytovateľ skontroluje, či prijímateľ odstránil protiprávny stav (identifikované zistenia) v súlade s návrhom správy z kontroly. V prípade, že prijímateľ odstránil protiprávny stav, vypracuje poskytovateľ v lehote 15 pracovných dní od doručenia aktualizovanej dokumentácie správu z kontroly, ktorá obsahuje súhlas s podpísaním zmluvy s úspešným uchádzačom. V prípade, že prijímateľ </w:t>
      </w:r>
      <w:r w:rsidRPr="007B2419">
        <w:lastRenderedPageBreak/>
        <w:t xml:space="preserve">neodstránil protiprávny stav, vypracuje poskytovateľ </w:t>
      </w:r>
      <w:r w:rsidR="00A30050" w:rsidRPr="007B2419">
        <w:t>správ</w:t>
      </w:r>
      <w:r w:rsidR="00A30050">
        <w:t>u</w:t>
      </w:r>
      <w:r w:rsidR="00A30050" w:rsidRPr="007B2419">
        <w:t xml:space="preserve"> </w:t>
      </w:r>
      <w:r w:rsidRPr="007B2419">
        <w:t>z kontroly, ktorá obsahuje nesúhlas s podpísaním zmluvy s úspešným uchádzačom.</w:t>
      </w:r>
    </w:p>
    <w:p w:rsidR="003A7D0C" w:rsidRPr="007B2419" w:rsidRDefault="007B2419" w:rsidP="003A7D0C">
      <w:pPr>
        <w:spacing w:before="120" w:after="120" w:line="288" w:lineRule="auto"/>
        <w:jc w:val="both"/>
      </w:pPr>
      <w:r w:rsidRPr="007B2419">
        <w:t>Ak poskytovateľ zistí porušenie princípov a postupov VO, ktoré mali alebo mohli mať vplyv na výsledok VO a nie je možné ich odstrániť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w:t>
      </w:r>
      <w:proofErr w:type="spellStart"/>
      <w:r w:rsidRPr="007B2419">
        <w:t>ŽoP</w:t>
      </w:r>
      <w:proofErr w:type="spellEnd"/>
      <w:r w:rsidRPr="007B2419">
        <w:t>), poskytovateľ zašle prijímateľovi návrh správy z kontroly.</w:t>
      </w:r>
      <w:r w:rsidR="003A7D0C">
        <w:t xml:space="preserve"> V prípade, že prijímateľ preukáže, že opakovaním procesu VO by vznikli vysoké dodatočné náklady, </w:t>
      </w:r>
      <w:r w:rsidR="003A7D0C" w:rsidRPr="003A7D0C">
        <w:t xml:space="preserve">je </w:t>
      </w:r>
      <w:r w:rsidR="003A7D0C">
        <w:t>poskytovateľ</w:t>
      </w:r>
      <w:r w:rsidR="003A7D0C" w:rsidRPr="003A7D0C">
        <w:t xml:space="preserve"> oprávnený uplatniť ex </w:t>
      </w:r>
      <w:proofErr w:type="spellStart"/>
      <w:r w:rsidR="003A7D0C" w:rsidRPr="003A7D0C">
        <w:t>ante</w:t>
      </w:r>
      <w:proofErr w:type="spellEnd"/>
      <w:r w:rsidR="003A7D0C" w:rsidRPr="003A7D0C">
        <w:t xml:space="preserve"> finančnú opravu pred podpisom zmluvy s úspešným uchádzačom</w:t>
      </w:r>
      <w:r w:rsidR="003A7D0C">
        <w:t xml:space="preserve">. </w:t>
      </w:r>
      <w:r w:rsidR="003A7D0C" w:rsidRPr="003A7D0C">
        <w:t xml:space="preserve">V prípade, že nie je možné preukázať, že opakovaním procesu VO by vznikli vysoké dodatočné náklady, </w:t>
      </w:r>
      <w:r w:rsidR="003A7D0C">
        <w:t>poskytovateľ</w:t>
      </w:r>
      <w:r w:rsidR="003A7D0C" w:rsidRPr="003A7D0C">
        <w:t xml:space="preserve"> konštatuje nesúhlas s podpísaním zmluvy s úspešným uchádzačom a vyzve prijímateľa, aby zrušil použitý postup zadávania zákazky a odporučí </w:t>
      </w:r>
      <w:r w:rsidR="003A7D0C">
        <w:t xml:space="preserve">mu </w:t>
      </w:r>
      <w:r w:rsidR="003A7D0C" w:rsidRPr="003A7D0C">
        <w:t>vyhlásiť nové verejné obstarávanie.</w:t>
      </w:r>
    </w:p>
    <w:p w:rsidR="003A7D0C" w:rsidRPr="003A7D0C" w:rsidRDefault="007B2419" w:rsidP="00DE4669">
      <w:pPr>
        <w:spacing w:before="120" w:after="120" w:line="288" w:lineRule="auto"/>
        <w:jc w:val="both"/>
      </w:pPr>
      <w:r w:rsidRPr="007B2419">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Nadlimitná zákazka tak prestáva spĺňať podmienku uvedenú v § 169 ods. 2 ZVO, podľa ktorého povinnosť prijímateľa na podanie podnetu na výkon kontroly pred uzavretím zmluvy sa týka zákaziek, čo aj z časti financovaných z prostriedkov EÚ. </w:t>
      </w:r>
    </w:p>
    <w:p w:rsidR="007B2419" w:rsidRPr="007B2419" w:rsidRDefault="007B2419" w:rsidP="007B2419">
      <w:pPr>
        <w:spacing w:before="120" w:after="120" w:line="288" w:lineRule="auto"/>
        <w:jc w:val="both"/>
      </w:pPr>
      <w:r w:rsidRPr="00E8012F">
        <w:rPr>
          <w:b/>
          <w:i/>
          <w:color w:val="FF0000"/>
        </w:rPr>
        <w:t>Povinnosť prijímateľa:</w:t>
      </w:r>
      <w:r w:rsidRPr="007B2419">
        <w:rPr>
          <w:b/>
          <w:i/>
        </w:rPr>
        <w:t xml:space="preserve"> </w:t>
      </w:r>
      <w:r w:rsidRPr="007B2419">
        <w:t xml:space="preserve"> Prijímateľ predkladá na ÚVO spolu s podnetom na výkon kontroly aj kompletnú dokumentáciu k nadlimitnej zákazke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23" w:history="1">
        <w:r w:rsidRPr="007B2419">
          <w:rPr>
            <w:rStyle w:val="Hypertextovprepojenie"/>
          </w:rPr>
          <w:t>vo.sep@minv.sk</w:t>
        </w:r>
      </w:hyperlink>
      <w:r w:rsidRPr="007B2419">
        <w:t>).</w:t>
      </w:r>
    </w:p>
    <w:p w:rsidR="007B2419" w:rsidRPr="007B2419" w:rsidRDefault="007B2419" w:rsidP="007B2419">
      <w:pPr>
        <w:spacing w:before="120" w:after="120" w:line="288" w:lineRule="auto"/>
        <w:jc w:val="both"/>
      </w:pPr>
      <w:r w:rsidRPr="007B2419">
        <w:t>Po doručení podnetu prijímateľa na výkon kontroly si ÚVO vyžiada od poskytovateľa predbežné závery z  kontroly VO a poskytovateľ mu tieto závery bezodkladne poskytne, pričom v prípade identifikovaných nedostatkov poskytovateľa uvedie, či tieto mali alebo mohli mať vplyv na výsledok VO.</w:t>
      </w:r>
    </w:p>
    <w:p w:rsidR="004221C7" w:rsidRDefault="007B2419" w:rsidP="007B2419">
      <w:pPr>
        <w:spacing w:before="120" w:after="120" w:line="288" w:lineRule="auto"/>
        <w:jc w:val="both"/>
      </w:pPr>
      <w:r w:rsidRPr="00E8012F">
        <w:rPr>
          <w:b/>
          <w:i/>
          <w:color w:val="FF0000"/>
        </w:rPr>
        <w:t>Povinnosť prijímateľa:</w:t>
      </w:r>
      <w:r w:rsidRPr="007B2419">
        <w:t xml:space="preserve">  </w:t>
      </w:r>
      <w:r w:rsidR="003A7D0C">
        <w:t>P</w:t>
      </w:r>
      <w:r w:rsidR="003A7D0C" w:rsidRPr="007B2419">
        <w:t xml:space="preserve">rijímateľ </w:t>
      </w:r>
      <w:r w:rsidRPr="007B2419">
        <w:t xml:space="preserve">doručí poskytovateľovi právoplatné rozhodnutie (rovnako aj ÚVO), pričom lehota na vypracovanie návrhu správy/správy z kontroly začne pre poskytovateľa plynúť odo dňa skoršieho doručenia právoplatného rozhodnutia ÚVO. Prijímateľ je povinný doručiť poskytovateľovi kópiu právoplatného rozhodnutia ÚVO. V prípade, že prijímateľ podal proti rozhodnutiu ÚVO odvolanie, zasiela na vedomie poskytovateľovi spolu s kópiou právoplatného rozhodnutia ÚVO, resp. Rady ÚVO, aj písomné vyhotovenie odvolania (listom alebo e-mailom na adresu </w:t>
      </w:r>
      <w:hyperlink r:id="rId24" w:history="1">
        <w:r w:rsidRPr="007B2419">
          <w:rPr>
            <w:rStyle w:val="Hypertextovprepojenie"/>
          </w:rPr>
          <w:t>vo.sep@minv.sk</w:t>
        </w:r>
      </w:hyperlink>
      <w:r w:rsidRPr="007B2419">
        <w:t>).</w:t>
      </w:r>
    </w:p>
    <w:p w:rsidR="003A7D0C" w:rsidRDefault="003A7D0C" w:rsidP="007B2419">
      <w:pPr>
        <w:spacing w:before="120" w:after="120" w:line="288" w:lineRule="auto"/>
        <w:jc w:val="both"/>
      </w:pPr>
      <w:r w:rsidRPr="003A7D0C">
        <w:t xml:space="preserve">V prípade, že právoplatné rozhodnutie ÚVO nepotvrdí predbežné závery </w:t>
      </w:r>
      <w:r>
        <w:t>poskytovateľa</w:t>
      </w:r>
      <w:r w:rsidRPr="003A7D0C">
        <w:t xml:space="preserve"> týkajúce sa porušenia pravidiel a postupov VO, ktoré mali alebo mohli mať vplyv na výsledok VO a nie je možné odstrániť protiprávny stav, je </w:t>
      </w:r>
      <w:r>
        <w:t>poskytovateľ</w:t>
      </w:r>
      <w:r w:rsidRPr="003A7D0C">
        <w:t xml:space="preserve"> oprávnený uplatniť ex </w:t>
      </w:r>
      <w:proofErr w:type="spellStart"/>
      <w:r w:rsidRPr="003A7D0C">
        <w:t>ante</w:t>
      </w:r>
      <w:proofErr w:type="spellEnd"/>
      <w:r w:rsidRPr="003A7D0C">
        <w:t xml:space="preserve"> finančnú opravu pred podpisom zmluvy s úspešným uchádzačom iba v prípade, ak by opakovaním procesu VO vznikli vysoké dodatočné náklady. </w:t>
      </w:r>
      <w:r>
        <w:t xml:space="preserve">Uvedenú skutočnosť je povinný preukázať prijímateľ na základe výzvy poskytovateľa. </w:t>
      </w:r>
      <w:r w:rsidRPr="003A7D0C">
        <w:t xml:space="preserve">V prípade, že nie je možné preukázať, že opakovaním procesu VO by vznikli vysoké dodatočné náklady, </w:t>
      </w:r>
      <w:r>
        <w:t>poskytovateľ</w:t>
      </w:r>
      <w:r w:rsidRPr="003A7D0C">
        <w:t xml:space="preserve"> konštatuje nesúhlas s podpísaním zmluvy s úspešným uchádzačom a vyzve prijímateľa, aby zrušil použitý postup zadávania zákazky a odporučí vyhlásiť nové verejné obstarávanie.</w:t>
      </w:r>
    </w:p>
    <w:p w:rsidR="00A553F1" w:rsidRPr="0073389C" w:rsidRDefault="00A553F1" w:rsidP="009D7F63">
      <w:pPr>
        <w:spacing w:before="120" w:after="120" w:line="288" w:lineRule="auto"/>
        <w:jc w:val="both"/>
      </w:pPr>
    </w:p>
    <w:p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 xml:space="preserve">po podpise zmluvy s úspešným uchádzačom, pričom táto zmluva je už platná a </w:t>
      </w:r>
      <w:r w:rsidRPr="0073389C">
        <w:rPr>
          <w:rFonts w:ascii="Arial" w:hAnsi="Arial" w:cs="Arial"/>
          <w:b/>
          <w:sz w:val="19"/>
          <w:szCs w:val="19"/>
          <w:lang w:val="sk-SK"/>
        </w:rPr>
        <w:lastRenderedPageBreak/>
        <w:t>účinná</w:t>
      </w:r>
      <w:r w:rsidR="003E07AA" w:rsidRPr="00923BC1">
        <w:rPr>
          <w:lang w:val="sk-SK"/>
        </w:rPr>
        <w:t xml:space="preserve">, </w:t>
      </w:r>
      <w:r w:rsidR="003E07AA" w:rsidRPr="00937DBD">
        <w:rPr>
          <w:rFonts w:ascii="Arial" w:hAnsi="Arial" w:cs="Arial"/>
          <w:sz w:val="19"/>
          <w:szCs w:val="19"/>
          <w:lang w:val="sk-SK"/>
        </w:rPr>
        <w:t>okrem prípadov kedy je účinnosť zmluvy viazaná na odkladaciu podmienku (napr. 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rsidR="003E07AA" w:rsidRPr="003E07A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dávania zákazky s využitím elektronického trhoviska sa dokumentácia predkladá vo fáze po vygenerovaní výslednej zmluvy príslušným elektronickým informačným systémom, po jej zverejnení v zmysle zákona o  slobode informácií  a pred nadobudnutím účinnosti zmluvy s dodávateľom (pokiaľ ide o povinnú osobu podľa zákona o  slobode informácií), čo sa považuje za stupeň štandardnej ex-post kontroly.</w:t>
      </w:r>
    </w:p>
    <w:p w:rsidR="003E07AA" w:rsidRDefault="003E07AA" w:rsidP="003E07AA">
      <w:pPr>
        <w:pStyle w:val="Default"/>
        <w:spacing w:before="120" w:after="120" w:line="288" w:lineRule="auto"/>
        <w:jc w:val="both"/>
        <w:rPr>
          <w:rFonts w:ascii="Arial" w:hAnsi="Arial" w:cs="Arial"/>
          <w:color w:val="auto"/>
          <w:sz w:val="19"/>
          <w:szCs w:val="19"/>
          <w:lang w:val="sk-SK"/>
        </w:rPr>
      </w:pPr>
      <w:r w:rsidRPr="00937DBD">
        <w:rPr>
          <w:rFonts w:ascii="Arial" w:hAnsi="Arial" w:cs="Arial"/>
          <w:color w:val="auto"/>
          <w:sz w:val="19"/>
          <w:szCs w:val="19"/>
          <w:lang w:val="sk-SK"/>
        </w:rPr>
        <w:t>Tento</w:t>
      </w:r>
      <w:r w:rsidRPr="00703E20">
        <w:rPr>
          <w:rFonts w:ascii="Arial" w:hAnsi="Arial" w:cs="Arial"/>
          <w:color w:val="auto"/>
          <w:sz w:val="19"/>
          <w:szCs w:val="19"/>
          <w:lang w:val="sk-SK"/>
        </w:rPr>
        <w:t xml:space="preserve"> druh kontroly </w:t>
      </w:r>
      <w:r>
        <w:rPr>
          <w:rFonts w:ascii="Arial" w:hAnsi="Arial" w:cs="Arial"/>
          <w:color w:val="auto"/>
          <w:sz w:val="19"/>
          <w:szCs w:val="19"/>
          <w:lang w:val="sk-SK"/>
        </w:rPr>
        <w:t xml:space="preserve"> </w:t>
      </w:r>
      <w:r w:rsidRPr="00703E20">
        <w:rPr>
          <w:rFonts w:ascii="Arial" w:hAnsi="Arial" w:cs="Arial"/>
          <w:color w:val="auto"/>
          <w:sz w:val="19"/>
          <w:szCs w:val="19"/>
          <w:lang w:val="sk-SK"/>
        </w:rPr>
        <w:t>sa nevzťahuje na VO, ktoré bolo predmetom druhej ex-</w:t>
      </w:r>
      <w:proofErr w:type="spellStart"/>
      <w:r w:rsidRPr="00703E20">
        <w:rPr>
          <w:rFonts w:ascii="Arial" w:hAnsi="Arial" w:cs="Arial"/>
          <w:color w:val="auto"/>
          <w:sz w:val="19"/>
          <w:szCs w:val="19"/>
          <w:lang w:val="sk-SK"/>
        </w:rPr>
        <w:t>ante</w:t>
      </w:r>
      <w:proofErr w:type="spellEnd"/>
      <w:r w:rsidRPr="00703E20">
        <w:rPr>
          <w:rFonts w:ascii="Arial" w:hAnsi="Arial" w:cs="Arial"/>
          <w:color w:val="auto"/>
          <w:sz w:val="19"/>
          <w:szCs w:val="19"/>
          <w:lang w:val="sk-SK"/>
        </w:rPr>
        <w:t xml:space="preserve"> kontroly (na tento prípad sa vzťahuje postup uvedený v písm. d) tejto príručky – </w:t>
      </w:r>
      <w:r w:rsidRPr="00703E20" w:rsidDel="00AC19A3">
        <w:rPr>
          <w:rFonts w:ascii="Arial" w:hAnsi="Arial" w:cs="Arial"/>
          <w:color w:val="auto"/>
          <w:sz w:val="19"/>
          <w:szCs w:val="19"/>
          <w:lang w:val="sk-SK"/>
        </w:rPr>
        <w:t>N</w:t>
      </w:r>
      <w:r w:rsidRPr="00703E20">
        <w:rPr>
          <w:rFonts w:ascii="Arial" w:hAnsi="Arial" w:cs="Arial"/>
          <w:color w:val="auto"/>
          <w:sz w:val="19"/>
          <w:szCs w:val="19"/>
          <w:lang w:val="sk-SK"/>
        </w:rPr>
        <w:t xml:space="preserve">ásledná ex-post kontrola). </w:t>
      </w:r>
    </w:p>
    <w:p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 od doručenia dokumentácie prijímateľom.</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94"/>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w:t>
      </w:r>
      <w:proofErr w:type="spellStart"/>
      <w:r w:rsidR="00E70656" w:rsidRPr="00E70656">
        <w:rPr>
          <w:rFonts w:ascii="Arial" w:hAnsi="Arial" w:cs="Arial"/>
          <w:sz w:val="19"/>
          <w:szCs w:val="19"/>
          <w:lang w:val="sk-SK"/>
        </w:rPr>
        <w:t>ante</w:t>
      </w:r>
      <w:proofErr w:type="spellEnd"/>
      <w:r w:rsidR="00E70656" w:rsidRPr="00E70656">
        <w:rPr>
          <w:rFonts w:ascii="Arial" w:hAnsi="Arial" w:cs="Arial"/>
          <w:sz w:val="19"/>
          <w:szCs w:val="19"/>
          <w:lang w:val="sk-SK"/>
        </w:rPr>
        <w:t xml:space="preserv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oznámenia výsledku VO/ informácií zaslaných ÚVO a </w:t>
      </w:r>
      <w:proofErr w:type="spellStart"/>
      <w:r w:rsidRPr="0073389C">
        <w:rPr>
          <w:rFonts w:cs="Arial"/>
          <w:szCs w:val="19"/>
          <w:lang w:val="sk-SK"/>
        </w:rPr>
        <w:t>Ú.v</w:t>
      </w:r>
      <w:proofErr w:type="spellEnd"/>
      <w:r w:rsidRPr="0073389C">
        <w:rPr>
          <w:rFonts w:cs="Arial"/>
          <w:szCs w:val="19"/>
          <w:lang w:val="sk-SK"/>
        </w:rPr>
        <w:t>. EÚ;</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potvrdenie o zverejnení uzavretej zmluvy medzi prijímateľom a úspešným uchádzačom v CRZ, resp. na webovom sídle prijímateľa (uvedené zdokladuje napr. predložením „</w:t>
      </w:r>
      <w:proofErr w:type="spellStart"/>
      <w:r w:rsidRPr="0073389C">
        <w:rPr>
          <w:rFonts w:cs="Arial"/>
          <w:szCs w:val="19"/>
          <w:lang w:val="sk-SK"/>
        </w:rPr>
        <w:t>print</w:t>
      </w:r>
      <w:proofErr w:type="spellEnd"/>
      <w:r w:rsidRPr="0073389C">
        <w:rPr>
          <w:rFonts w:cs="Arial"/>
          <w:szCs w:val="19"/>
          <w:lang w:val="sk-SK"/>
        </w:rPr>
        <w:t xml:space="preserve"> </w:t>
      </w:r>
      <w:proofErr w:type="spellStart"/>
      <w:r w:rsidRPr="0073389C">
        <w:rPr>
          <w:rFonts w:cs="Arial"/>
          <w:szCs w:val="19"/>
          <w:lang w:val="sk-SK"/>
        </w:rPr>
        <w:t>screen</w:t>
      </w:r>
      <w:proofErr w:type="spellEnd"/>
      <w:r w:rsidRPr="0073389C">
        <w:rPr>
          <w:rFonts w:cs="Arial"/>
          <w:szCs w:val="19"/>
          <w:lang w:val="sk-SK"/>
        </w:rPr>
        <w:t>“);</w:t>
      </w:r>
    </w:p>
    <w:p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 vyhlásenia o neprítomnosti konfliktu záujmov osôb zúčastňujúcich sa na procese VO;</w:t>
      </w:r>
    </w:p>
    <w:p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 rozhodnutie ÚVO, pokiaľ bola v rámci daného VO vykonaná kontrola</w:t>
      </w:r>
      <w:r w:rsidRPr="00E70656">
        <w:rPr>
          <w:rFonts w:cs="Arial"/>
          <w:szCs w:val="19"/>
          <w:lang w:val="sk-SK"/>
        </w:rPr>
        <w:t>;</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ďalšie relevantné doklady, týkajúce sa nových skutočností</w:t>
      </w:r>
      <w:r w:rsidR="00E70656">
        <w:rPr>
          <w:rFonts w:cs="Arial"/>
          <w:szCs w:val="19"/>
          <w:lang w:val="sk-SK"/>
        </w:rPr>
        <w:t>,</w:t>
      </w:r>
    </w:p>
    <w:p w:rsidR="009D7F63"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avšak najneskôr do 10 pracovných dní po zverejnení zmluvy s úspešným uchádzačom podľa § 5a zákona o slobode informácií, </w:t>
      </w:r>
      <w:r w:rsidR="003E07AA" w:rsidRPr="003E07AA">
        <w:rPr>
          <w:rFonts w:ascii="Arial" w:hAnsi="Arial" w:cs="Arial"/>
          <w:sz w:val="19"/>
          <w:szCs w:val="19"/>
          <w:lang w:val="sk-SK"/>
        </w:rPr>
        <w:t>alebo</w:t>
      </w:r>
      <w:r w:rsidR="003E07AA" w:rsidRPr="003E07AA" w:rsidDel="003E07AA">
        <w:rPr>
          <w:rFonts w:ascii="Arial" w:hAnsi="Arial" w:cs="Arial"/>
          <w:sz w:val="19"/>
          <w:szCs w:val="19"/>
          <w:lang w:val="sk-SK"/>
        </w:rPr>
        <w:t xml:space="preserve"> </w:t>
      </w:r>
      <w:r w:rsidRPr="0073389C">
        <w:rPr>
          <w:rFonts w:ascii="Arial" w:hAnsi="Arial" w:cs="Arial"/>
          <w:sz w:val="19"/>
          <w:szCs w:val="19"/>
          <w:lang w:val="sk-SK"/>
        </w:rPr>
        <w:t>do 10 pracovných dní od zaslania oznámenia o výsledku VO do vestníka ÚVO</w:t>
      </w:r>
      <w:r w:rsidR="003E07AA">
        <w:rPr>
          <w:rFonts w:ascii="Arial" w:hAnsi="Arial" w:cs="Arial"/>
          <w:sz w:val="19"/>
          <w:szCs w:val="19"/>
          <w:lang w:val="sk-SK"/>
        </w:rPr>
        <w:t xml:space="preserve">, </w:t>
      </w:r>
      <w:r w:rsidR="003E07AA" w:rsidRPr="003E07AA">
        <w:rPr>
          <w:rFonts w:ascii="Arial" w:hAnsi="Arial" w:cs="Arial"/>
          <w:sz w:val="19"/>
          <w:szCs w:val="19"/>
          <w:lang w:val="sk-SK"/>
        </w:rPr>
        <w:t>resp. do 10 pracovných dní po uzavretí zmluvy o NFP</w:t>
      </w:r>
      <w:r w:rsidRPr="0073389C">
        <w:rPr>
          <w:rFonts w:ascii="Arial" w:hAnsi="Arial" w:cs="Arial"/>
          <w:sz w:val="19"/>
          <w:szCs w:val="19"/>
          <w:lang w:val="sk-SK"/>
        </w:rPr>
        <w:t xml:space="preserve"> podľa toho, ktorý z týchto úkonov je neskorší. Ak prijímateľ nie je podľa zákona o slobode informácií povinnou osobou, je povinný predložiť dokumentáciu na kontrolu</w:t>
      </w:r>
      <w:r w:rsidR="00E70656">
        <w:rPr>
          <w:rFonts w:ascii="Arial" w:hAnsi="Arial" w:cs="Arial"/>
          <w:sz w:val="19"/>
          <w:szCs w:val="19"/>
          <w:lang w:val="sk-SK"/>
        </w:rPr>
        <w:t xml:space="preserve"> VO</w:t>
      </w:r>
      <w:r w:rsidRPr="0073389C">
        <w:rPr>
          <w:rFonts w:ascii="Arial" w:hAnsi="Arial" w:cs="Arial"/>
          <w:sz w:val="19"/>
          <w:szCs w:val="19"/>
          <w:lang w:val="sk-SK"/>
        </w:rPr>
        <w:t xml:space="preserve"> najneskôr do 10 pracovných dní od zaslania oznámenia o výsledku VO do vestníka ÚVO. </w:t>
      </w:r>
      <w:r w:rsidR="00F73625" w:rsidRPr="00F73625">
        <w:rPr>
          <w:rFonts w:ascii="Arial" w:hAnsi="Arial" w:cs="Arial"/>
          <w:sz w:val="19"/>
          <w:szCs w:val="19"/>
          <w:lang w:val="sk-SK"/>
        </w:rPr>
        <w:t xml:space="preserve">Pri </w:t>
      </w:r>
      <w:r w:rsidR="00A553F1">
        <w:rPr>
          <w:rFonts w:ascii="Arial" w:hAnsi="Arial" w:cs="Arial"/>
          <w:sz w:val="19"/>
          <w:szCs w:val="19"/>
          <w:lang w:val="sk-SK"/>
        </w:rPr>
        <w:t xml:space="preserve">podlimitnej </w:t>
      </w:r>
      <w:r w:rsidR="00F73625" w:rsidRPr="00F73625">
        <w:rPr>
          <w:rFonts w:ascii="Arial" w:hAnsi="Arial" w:cs="Arial"/>
          <w:sz w:val="19"/>
          <w:szCs w:val="19"/>
          <w:lang w:val="sk-SK"/>
        </w:rPr>
        <w:t>zákazke realizovanej prostredníctvom elektronického trhoviska je prijímateľ povinný predložiť RO pre OP EVS dokumentáciu k predmetnému VO na kontrolu najneskôr do 10 pracovných dní po vygenerovaní výslednej zmluvy príslušným elektronickým informačným systémom a po jej zverejnení v CRZ.</w:t>
      </w:r>
    </w:p>
    <w:p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w:t>
      </w:r>
      <w:proofErr w:type="spellStart"/>
      <w:r w:rsidRPr="00E575D3">
        <w:rPr>
          <w:rFonts w:cs="Arial"/>
          <w:szCs w:val="19"/>
        </w:rPr>
        <w:t>ante</w:t>
      </w:r>
      <w:proofErr w:type="spellEnd"/>
      <w:r w:rsidRPr="00E575D3">
        <w:rPr>
          <w:rFonts w:cs="Arial"/>
          <w:szCs w:val="19"/>
        </w:rPr>
        <w:t xml:space="preserve"> kontroly, resp. prijímateľ v procese druhej ex-</w:t>
      </w:r>
      <w:proofErr w:type="spellStart"/>
      <w:r w:rsidRPr="00E575D3">
        <w:rPr>
          <w:rFonts w:cs="Arial"/>
          <w:szCs w:val="19"/>
        </w:rPr>
        <w:t>ante</w:t>
      </w:r>
      <w:proofErr w:type="spellEnd"/>
      <w:r w:rsidRPr="00E575D3">
        <w:rPr>
          <w:rFonts w:cs="Arial"/>
          <w:szCs w:val="19"/>
        </w:rPr>
        <w:t xml:space="preserve"> kontroly nepostupoval v súlade s § 169 ods. 2 ZVO, poskytovateľ v súlade s § 169 ods. 3 ZVO dá podnet na preskúmanie úkonov kontrolovaného po uz</w:t>
      </w:r>
      <w:r w:rsidRPr="00E575D3">
        <w:t>avretí zmluvy, koncesnej zmluvy alebo rámcovej dohody.</w:t>
      </w:r>
    </w:p>
    <w:p w:rsidR="0017789F" w:rsidRDefault="0017789F" w:rsidP="009D7F63">
      <w:pPr>
        <w:pStyle w:val="Default"/>
        <w:spacing w:before="120" w:after="120" w:line="288" w:lineRule="auto"/>
        <w:jc w:val="both"/>
        <w:rPr>
          <w:rFonts w:ascii="Arial" w:hAnsi="Arial" w:cs="Arial"/>
          <w:sz w:val="19"/>
          <w:szCs w:val="19"/>
          <w:lang w:val="sk-SK"/>
        </w:rPr>
      </w:pPr>
    </w:p>
    <w:p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95"/>
      </w:r>
      <w:r w:rsidR="00BA496C" w:rsidRPr="00BA496C">
        <w:t>, pokiaľ Prijímateľ je povinnou osobou v zmysle zákona o slobodnom prístupe k informáciám.</w:t>
      </w:r>
    </w:p>
    <w:p w:rsidR="00E70656" w:rsidRDefault="00E70656" w:rsidP="009D7F63">
      <w:pPr>
        <w:spacing w:before="120" w:after="120" w:line="288" w:lineRule="auto"/>
        <w:jc w:val="both"/>
        <w:rPr>
          <w:rFonts w:cs="Arial"/>
          <w:szCs w:val="19"/>
        </w:rPr>
      </w:pPr>
      <w:r w:rsidRPr="00E70656">
        <w:rPr>
          <w:rFonts w:cs="Arial"/>
          <w:szCs w:val="19"/>
        </w:rPr>
        <w:lastRenderedPageBreak/>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Dňom odoslania žiadosti prestáva plynúť lehota na výkon kontroly VO. Dňom nasledujúcim po dni doručenia vysvetlenia alebo doplnenia dokumentácie poskytovateľovi začína plynúť n</w:t>
      </w:r>
      <w:r>
        <w:rPr>
          <w:rFonts w:cs="Arial"/>
          <w:szCs w:val="19"/>
        </w:rPr>
        <w:t>ová lehota  20 pracovných dní</w:t>
      </w:r>
      <w:r w:rsidRPr="00E70656">
        <w:rPr>
          <w:rFonts w:cs="Arial"/>
          <w:szCs w:val="19"/>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rsidR="009D7F63" w:rsidRPr="0073389C" w:rsidRDefault="009D7F63" w:rsidP="009D7F63">
      <w:pPr>
        <w:spacing w:before="120" w:after="120" w:line="288" w:lineRule="auto"/>
        <w:jc w:val="both"/>
      </w:pPr>
    </w:p>
    <w:p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 xml:space="preserve">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E70656">
        <w:rPr>
          <w:rFonts w:cs="Arial"/>
          <w:szCs w:val="19"/>
        </w:rPr>
        <w:t>ŽoP</w:t>
      </w:r>
      <w:proofErr w:type="spellEnd"/>
      <w:r w:rsidRPr="00E70656">
        <w:rPr>
          <w:rFonts w:cs="Arial"/>
          <w:szCs w:val="19"/>
        </w:rPr>
        <w:t>.</w:t>
      </w:r>
    </w:p>
    <w:p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 </w:t>
      </w:r>
      <w:r w:rsidR="00745F4B">
        <w:t xml:space="preserve">finančnú </w:t>
      </w:r>
      <w:r w:rsidRPr="0073389C">
        <w:t>kontrolu VO v lehote 20 pracovných dní od doručenia dokumentácie.</w:t>
      </w:r>
    </w:p>
    <w:p w:rsidR="009D7F63" w:rsidRPr="0073389C" w:rsidRDefault="009D7F63" w:rsidP="009D7F63">
      <w:pPr>
        <w:spacing w:before="120" w:after="120" w:line="288" w:lineRule="auto"/>
        <w:jc w:val="both"/>
      </w:pPr>
      <w:r w:rsidRPr="0073389C">
        <w:t>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 xml:space="preserve">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t>ŽoP</w:t>
      </w:r>
      <w:proofErr w:type="spellEnd"/>
      <w:r w:rsidRPr="0073389C">
        <w:t>.</w:t>
      </w:r>
    </w:p>
    <w:p w:rsidR="009D7F63" w:rsidRPr="0073389C" w:rsidRDefault="009D7F63" w:rsidP="009D7F63">
      <w:pPr>
        <w:spacing w:before="120" w:after="120" w:line="288" w:lineRule="auto"/>
        <w:jc w:val="both"/>
      </w:pPr>
      <w:r w:rsidRPr="0073389C">
        <w:t>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skonštatuje uvedenú skutočnosť a určí prípadné opatrenia.</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lastRenderedPageBreak/>
        <w:t>postupuje v zmysle metodického pokynu CKO č. 5</w:t>
      </w:r>
      <w:r w:rsidRPr="0073389C">
        <w:rPr>
          <w:rStyle w:val="Odkaznapoznmkupodiarou"/>
          <w:rFonts w:cs="Arial"/>
          <w:sz w:val="19"/>
          <w:szCs w:val="19"/>
          <w:lang w:val="sk-SK"/>
        </w:rPr>
        <w:footnoteReference w:id="96"/>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rsidR="009D7F63" w:rsidRDefault="009D7F63" w:rsidP="009D7F63">
      <w:pPr>
        <w:spacing w:before="120" w:after="120" w:line="288" w:lineRule="auto"/>
        <w:jc w:val="both"/>
      </w:pPr>
      <w:r w:rsidRPr="0073389C">
        <w:t>Rozhodnutie poskytovateľa, či bude postupovať podľa prvej alebo druhej odrážky predchádzajúceho odseku závisí od rozsahu, závažnosti a momentu zistenia nedostatkov.</w:t>
      </w:r>
    </w:p>
    <w:p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w:t>
      </w:r>
      <w:proofErr w:type="spellStart"/>
      <w:r w:rsidRPr="0073389C">
        <w:t>ŽoP</w:t>
      </w:r>
      <w:proofErr w:type="spellEnd"/>
      <w:r w:rsidRPr="0073389C">
        <w:t>, označené ako neoprávnené.</w:t>
      </w:r>
    </w:p>
    <w:p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rsidR="009D7F63" w:rsidRPr="0073389C" w:rsidRDefault="009D7F63" w:rsidP="009D7F63">
      <w:pPr>
        <w:spacing w:before="120" w:after="120" w:line="288" w:lineRule="auto"/>
        <w:jc w:val="both"/>
        <w:rPr>
          <w:lang w:eastAsia="x-none"/>
        </w:rPr>
      </w:pPr>
      <w:r w:rsidRPr="0073389C">
        <w:rPr>
          <w:lang w:eastAsia="x-none"/>
        </w:rPr>
        <w:t>Poskytovateľ vykonáva následnú ex-post kontrolu pri všetkých VO, v rámci ktorých bola riadne ukončená druhá ex-</w:t>
      </w:r>
      <w:proofErr w:type="spellStart"/>
      <w:r w:rsidRPr="0073389C">
        <w:rPr>
          <w:lang w:eastAsia="x-none"/>
        </w:rPr>
        <w:t>ante</w:t>
      </w:r>
      <w:proofErr w:type="spellEnd"/>
      <w:r w:rsidRPr="0073389C">
        <w:rPr>
          <w:lang w:eastAsia="x-none"/>
        </w:rPr>
        <w:t xml:space="preserve"> kontrola. </w:t>
      </w:r>
    </w:p>
    <w:p w:rsidR="00B8656C" w:rsidRPr="00B8656C" w:rsidRDefault="009D7F63" w:rsidP="00B8656C">
      <w:pPr>
        <w:spacing w:before="120" w:after="120" w:line="288" w:lineRule="auto"/>
        <w:jc w:val="both"/>
        <w:rPr>
          <w:rFonts w:cs="Arial"/>
          <w:szCs w:val="19"/>
          <w:lang w:eastAsia="x-none"/>
        </w:rPr>
      </w:pPr>
      <w:r w:rsidRPr="0073389C">
        <w:rPr>
          <w:b/>
          <w:i/>
          <w:color w:val="FF0000"/>
        </w:rPr>
        <w:t>Povinnosť prijímateľa:</w:t>
      </w:r>
      <w:r w:rsidRPr="0073389C">
        <w:rPr>
          <w:color w:val="FF0000"/>
        </w:rPr>
        <w:t xml:space="preserve"> </w:t>
      </w:r>
      <w:r w:rsidRPr="0073389C">
        <w:t>Prijímateľ predkladá poskytovateľovi podpísanú zmluvu s úspešným uchádzačom do 10 pracovných dní po zverejnení zmluvy s úspešným uchádzačom</w:t>
      </w:r>
      <w:r w:rsidRPr="0073389C">
        <w:rPr>
          <w:rStyle w:val="Odkaznapoznmkupodiarou"/>
          <w:sz w:val="19"/>
        </w:rPr>
        <w:footnoteReference w:id="97"/>
      </w:r>
      <w:r w:rsidRPr="0073389C">
        <w:t xml:space="preserve">, resp. </w:t>
      </w:r>
      <w:r w:rsidRPr="0073389C">
        <w:rPr>
          <w:rFonts w:cs="Arial"/>
          <w:szCs w:val="19"/>
        </w:rPr>
        <w:t xml:space="preserve">do 10 </w:t>
      </w:r>
      <w:r w:rsidR="00B8656C">
        <w:rPr>
          <w:rFonts w:cs="Arial"/>
          <w:szCs w:val="19"/>
        </w:rPr>
        <w:t>pracovných</w:t>
      </w:r>
      <w:r w:rsidR="00B8656C" w:rsidRPr="0073389C">
        <w:t xml:space="preserve"> </w:t>
      </w:r>
      <w:r w:rsidRPr="0073389C">
        <w:t>dní od zaslania oznámenia o výsledku VO do vestníka ÚVO podľa toho, ktorý z týchto úkonov je neskorší</w:t>
      </w:r>
      <w:r w:rsidRPr="0073389C">
        <w:rPr>
          <w:lang w:eastAsia="x-none"/>
        </w:rPr>
        <w:t xml:space="preserve">. </w:t>
      </w:r>
      <w:r w:rsidR="00B8656C" w:rsidRPr="00B8656C">
        <w:rPr>
          <w:rFonts w:cs="Arial"/>
          <w:szCs w:val="19"/>
          <w:lang w:eastAsia="x-none"/>
        </w:rPr>
        <w:t>Ak prijímateľ nie je podľa zákona o slobode informácií povinnou osobou, je povinný predložiť dokumentáciu na kontrolu VO minimálne 10 pracovných dní od zaslania oznámenia o výsledku VO do vestníka ÚVO.</w:t>
      </w:r>
    </w:p>
    <w:p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 od doručenia dokumentácie prijímateľom.</w:t>
      </w:r>
    </w:p>
    <w:p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Prijímateľ predkladá poskytovateľovi originál zmluvy s úspešným uchádzačom, resp. jej úradne overenú kópiu</w:t>
      </w:r>
      <w:r w:rsidR="006B7CFE">
        <w:rPr>
          <w:lang w:eastAsia="x-none"/>
        </w:rPr>
        <w:t xml:space="preserve"> (</w:t>
      </w:r>
      <w:r w:rsidR="006B7CFE" w:rsidRPr="006B7CFE">
        <w:rPr>
          <w:lang w:eastAsia="x-none"/>
        </w:rPr>
        <w:t>akceptuje sa aj kópia zmluvy overená štatutárnym zástupcom prijímateľa)</w:t>
      </w:r>
      <w:r w:rsidRPr="0073389C">
        <w:rPr>
          <w:lang w:eastAsia="x-none"/>
        </w:rPr>
        <w:t xml:space="preserve">. Túto zmluvu predkladá prijímateľ vrátane všetkých jej príloh. Poskytovateľ je oprávnený v rámci podmienok zmluvy o NFP, resp. záväzných dokumentov, na ktoré zmluva o NFP odkazuje, určiť prijímateľovi výnimku z predkladania týchto príloh, </w:t>
      </w:r>
      <w:proofErr w:type="spellStart"/>
      <w:r w:rsidRPr="0073389C">
        <w:rPr>
          <w:lang w:eastAsia="x-none"/>
        </w:rPr>
        <w:t>t.j</w:t>
      </w:r>
      <w:proofErr w:type="spellEnd"/>
      <w:r w:rsidRPr="0073389C">
        <w:rPr>
          <w:lang w:eastAsia="x-none"/>
        </w:rPr>
        <w:t>.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98"/>
      </w:r>
      <w:r w:rsidR="00B8656C" w:rsidRPr="00B8656C">
        <w:rPr>
          <w:rFonts w:cs="Arial"/>
          <w:szCs w:val="19"/>
        </w:rPr>
        <w:t xml:space="preserve"> vo vzťahu k predmetnému typu kontroly VO</w:t>
      </w:r>
      <w:r w:rsidRPr="0073389C">
        <w:rPr>
          <w:rFonts w:cs="Arial"/>
          <w:szCs w:val="19"/>
        </w:rPr>
        <w:t>, vrátane:</w:t>
      </w:r>
    </w:p>
    <w:p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potvrdenie o zverejnení uzavretej zmluvy medzi prijímateľom a úspešným uchádzačom v CRZ, resp. na webovom sídle prijímateľa (uvedené zdokladuje napr. predložením „</w:t>
      </w:r>
      <w:proofErr w:type="spellStart"/>
      <w:r w:rsidRPr="0073389C">
        <w:rPr>
          <w:rFonts w:ascii="Arial" w:hAnsi="Arial" w:cs="Arial"/>
          <w:sz w:val="19"/>
          <w:szCs w:val="19"/>
          <w:lang w:val="sk-SK"/>
        </w:rPr>
        <w:t>printscreen</w:t>
      </w:r>
      <w:proofErr w:type="spellEnd"/>
      <w:r w:rsidRPr="0073389C">
        <w:rPr>
          <w:rFonts w:ascii="Arial" w:hAnsi="Arial" w:cs="Arial"/>
          <w:sz w:val="19"/>
          <w:szCs w:val="19"/>
          <w:lang w:val="sk-SK"/>
        </w:rPr>
        <w:t>“);</w:t>
      </w:r>
    </w:p>
    <w:p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ktoré neboli predložené v rámci druhej ex-</w:t>
      </w:r>
      <w:proofErr w:type="spellStart"/>
      <w:r w:rsidRPr="0073389C">
        <w:rPr>
          <w:rFonts w:ascii="Arial" w:hAnsi="Arial" w:cs="Arial"/>
          <w:sz w:val="19"/>
          <w:szCs w:val="19"/>
          <w:lang w:val="sk-SK"/>
        </w:rPr>
        <w:t>ante</w:t>
      </w:r>
      <w:proofErr w:type="spellEnd"/>
      <w:r w:rsidRPr="0073389C">
        <w:rPr>
          <w:rFonts w:ascii="Arial" w:hAnsi="Arial" w:cs="Arial"/>
          <w:sz w:val="19"/>
          <w:szCs w:val="19"/>
          <w:lang w:val="sk-SK"/>
        </w:rPr>
        <w:t xml:space="preserve"> kontroly. </w:t>
      </w:r>
    </w:p>
    <w:p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Dňom odoslania žiadosti/výzvy prestáva plynúť lehota na výkon kontroly</w:t>
      </w:r>
      <w:r>
        <w:rPr>
          <w:rFonts w:cs="Arial"/>
          <w:szCs w:val="19"/>
        </w:rPr>
        <w:t xml:space="preserve"> VO</w:t>
      </w:r>
      <w:r w:rsidR="009D7F63" w:rsidRPr="0073389C">
        <w:t xml:space="preserve">. </w:t>
      </w:r>
    </w:p>
    <w:p w:rsidR="009D7F63" w:rsidRPr="0073389C" w:rsidRDefault="009D7F63" w:rsidP="009D7F63">
      <w:pPr>
        <w:spacing w:before="120" w:after="120" w:line="288" w:lineRule="auto"/>
        <w:jc w:val="both"/>
      </w:pPr>
    </w:p>
    <w:p w:rsidR="009D7F63" w:rsidRPr="0073389C" w:rsidRDefault="009D7F63" w:rsidP="009D7F63">
      <w:pPr>
        <w:spacing w:before="120" w:after="120" w:line="288" w:lineRule="auto"/>
        <w:jc w:val="both"/>
        <w:rPr>
          <w:lang w:eastAsia="x-none"/>
        </w:rPr>
      </w:pPr>
      <w:r w:rsidRPr="0073389C">
        <w:rPr>
          <w:lang w:eastAsia="x-none"/>
        </w:rPr>
        <w:lastRenderedPageBreak/>
        <w:t xml:space="preserve">Dňom nasledujúcim po dni doručenia vysvetlenia alebo doplnenia dokumentácie poskytovateľovi začína plynúť nová lehota </w:t>
      </w:r>
      <w:r w:rsidR="00B8656C">
        <w:rPr>
          <w:rFonts w:cs="Arial"/>
          <w:szCs w:val="19"/>
          <w:lang w:eastAsia="x-none"/>
        </w:rPr>
        <w:t xml:space="preserve">7 pracovných dní </w:t>
      </w:r>
      <w:r w:rsidRPr="0073389C">
        <w:rPr>
          <w:lang w:eastAsia="x-none"/>
        </w:rPr>
        <w:t xml:space="preserve">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 xml:space="preserve">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56C">
        <w:rPr>
          <w:rFonts w:cs="Arial"/>
          <w:szCs w:val="19"/>
        </w:rPr>
        <w:t>ŽoP</w:t>
      </w:r>
      <w:proofErr w:type="spellEnd"/>
      <w:r w:rsidRPr="00B8656C">
        <w:rPr>
          <w:rFonts w:cs="Arial"/>
          <w:szCs w:val="19"/>
        </w:rPr>
        <w:t>.</w:t>
      </w:r>
    </w:p>
    <w:p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rsidR="009D7F63" w:rsidRPr="0073389C" w:rsidRDefault="009D7F63" w:rsidP="009D7F63">
      <w:pPr>
        <w:spacing w:before="120" w:after="120" w:line="288" w:lineRule="auto"/>
        <w:jc w:val="both"/>
        <w:rPr>
          <w:lang w:eastAsia="x-none"/>
        </w:rPr>
      </w:pPr>
      <w:r w:rsidRPr="0073389C">
        <w:rPr>
          <w:lang w:eastAsia="x-none"/>
        </w:rPr>
        <w:t xml:space="preserve">Ak pri ex-post kontrole poskytovateľ nezistí porušenie princípov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w:t>
      </w:r>
      <w:proofErr w:type="spellStart"/>
      <w:r w:rsidRPr="0073389C">
        <w:rPr>
          <w:lang w:eastAsia="x-none"/>
        </w:rPr>
        <w:t>ŽoP</w:t>
      </w:r>
      <w:proofErr w:type="spellEnd"/>
      <w:r w:rsidRPr="0073389C">
        <w:rPr>
          <w:lang w:eastAsia="x-none"/>
        </w:rPr>
        <w:t>.</w:t>
      </w:r>
    </w:p>
    <w:p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post kontrole poskytovateľ zistí porušenie princípov a postupov VO, resp. porušenie pravidiel a ustanovení legislatívy SR a EÚ, pričom rozsah a závažnosť týchto zistení má taký charakter, že mali alebo mohli mať vplyv na výsledok VO, v tomto prípade:</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rsidR="009D7F63" w:rsidRPr="0073389C" w:rsidRDefault="009D7F63" w:rsidP="009D7F63">
      <w:pPr>
        <w:spacing w:before="120" w:after="120" w:line="288" w:lineRule="auto"/>
        <w:jc w:val="both"/>
        <w:rPr>
          <w:lang w:eastAsia="x-none"/>
        </w:rPr>
      </w:pPr>
      <w:r w:rsidRPr="0073389C">
        <w:rPr>
          <w:lang w:eastAsia="x-none"/>
        </w:rPr>
        <w:t>Nepripustenie do financovania znamená, že všetky výdavky v prípade, že budú zahrnuté v </w:t>
      </w:r>
      <w:proofErr w:type="spellStart"/>
      <w:r w:rsidRPr="0073389C">
        <w:rPr>
          <w:lang w:eastAsia="x-none"/>
        </w:rPr>
        <w:t>ŽoP</w:t>
      </w:r>
      <w:proofErr w:type="spellEnd"/>
      <w:r w:rsidRPr="0073389C">
        <w:rPr>
          <w:lang w:eastAsia="x-none"/>
        </w:rPr>
        <w:t xml:space="preserve">,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rozsahu, závažnosti a momentu zistenia nedostatkov. </w:t>
      </w:r>
    </w:p>
    <w:p w:rsidR="009D7F63" w:rsidRDefault="009D7F63" w:rsidP="009D7F63">
      <w:pPr>
        <w:spacing w:before="120" w:after="120" w:line="288" w:lineRule="auto"/>
        <w:jc w:val="both"/>
        <w:rPr>
          <w:lang w:eastAsia="x-none"/>
        </w:rPr>
      </w:pPr>
      <w:r w:rsidRPr="0073389C">
        <w:rPr>
          <w:lang w:eastAsia="x-none"/>
        </w:rPr>
        <w:t>Pokiaľ nastala niektorá zo skutočností, ktorá neumožňuje poskytovateľovi určiť ex-</w:t>
      </w:r>
      <w:proofErr w:type="spellStart"/>
      <w:r w:rsidRPr="0073389C">
        <w:rPr>
          <w:lang w:eastAsia="x-none"/>
        </w:rPr>
        <w:t>ante</w:t>
      </w:r>
      <w:proofErr w:type="spellEnd"/>
      <w:r w:rsidRPr="0073389C">
        <w:rPr>
          <w:lang w:eastAsia="x-none"/>
        </w:rPr>
        <w:t xml:space="preserve"> </w:t>
      </w:r>
      <w:r w:rsidR="006B7CFE" w:rsidRPr="006B7CFE">
        <w:rPr>
          <w:lang w:eastAsia="x-none"/>
        </w:rPr>
        <w:t>finančnú opravu</w:t>
      </w:r>
      <w:r w:rsidR="006B7CFE" w:rsidRPr="006B7CFE" w:rsidDel="006B7CFE">
        <w:rPr>
          <w:lang w:eastAsia="x-none"/>
        </w:rPr>
        <w:t xml:space="preserve"> </w:t>
      </w:r>
      <w:r w:rsidRPr="0073389C">
        <w:rPr>
          <w:lang w:eastAsia="x-none"/>
        </w:rPr>
        <w:t>(napr. prijímateľ podpísal zmluvu s úspešným uchádzačom bez riadneho ukončenia druhej ex-</w:t>
      </w:r>
      <w:proofErr w:type="spellStart"/>
      <w:r w:rsidRPr="0073389C">
        <w:rPr>
          <w:lang w:eastAsia="x-none"/>
        </w:rPr>
        <w:t>ante</w:t>
      </w:r>
      <w:proofErr w:type="spellEnd"/>
      <w:r w:rsidRPr="0073389C">
        <w:rPr>
          <w:lang w:eastAsia="x-none"/>
        </w:rPr>
        <w:t xml:space="preserve"> kontroly),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rsidR="00A553F1" w:rsidRPr="0073389C" w:rsidRDefault="00A553F1" w:rsidP="00771817">
      <w:pPr>
        <w:spacing w:before="120" w:after="120" w:line="288" w:lineRule="auto"/>
        <w:jc w:val="both"/>
        <w:rPr>
          <w:lang w:eastAsia="x-none"/>
        </w:rPr>
      </w:pPr>
    </w:p>
    <w:p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(pred podpisom oboma zmluvnými stranami) súvisiacich s výsledkom VO spolufinancovaného z EŠIF za účelom kontroly. Uvedená povinnosť sa vzťahuje aj na prípady, keď sa dodatok vzťahuje na časť výdavkov, ktoré nie sú oprávnenými výdavkami, avšak sú súčasťou zákazky, ktorá je spolufinancovaná z fondov EŠIF. </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Uvedená povinnosť sa nevzťahuje na prípady, keď sa dodatkom menia identifikačné a kontaktné údaje zmluvných strán (napr. adresa sídla, kontaktné osoby, číslo bankového účtu a pod.). V tomto prípade (zmene identifikačných a kontaktných údajov) je prijímateľ oprávnený predložiť takýto dodatok až po jeho podpise oboma zmluvnými stranami, teda nie je povinný ho predložiť na schválenie pred jeho podpisom. </w:t>
      </w:r>
    </w:p>
    <w:p w:rsidR="00F25EBB" w:rsidRPr="0073389C" w:rsidRDefault="00F25EBB" w:rsidP="009D7F63">
      <w:pPr>
        <w:spacing w:before="120" w:after="120" w:line="288" w:lineRule="auto"/>
        <w:jc w:val="both"/>
        <w:rPr>
          <w:rFonts w:cs="Arial"/>
          <w:szCs w:val="19"/>
        </w:rPr>
      </w:pPr>
      <w:r w:rsidRPr="00F25EBB">
        <w:rPr>
          <w:rFonts w:cs="Arial"/>
          <w:szCs w:val="19"/>
        </w:rPr>
        <w:t>Lehota na výkon kontroly návrhu dodatku je 15 pracovných dní od doručenia dokumentácie prijímateľom.</w:t>
      </w:r>
    </w:p>
    <w:p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99"/>
      </w:r>
      <w:r w:rsidR="004A1434" w:rsidRPr="004A1434">
        <w:rPr>
          <w:rFonts w:cs="Arial"/>
          <w:szCs w:val="19"/>
        </w:rPr>
        <w:t xml:space="preserve"> vo vzťahu k predmetnému typu kontroly VO</w:t>
      </w:r>
      <w:r w:rsidRPr="0073389C">
        <w:t xml:space="preserve">, najmä: </w:t>
      </w:r>
    </w:p>
    <w:p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 xml:space="preserve">návrh dodatku zmluvy s úspešným uchádzačom, ktorého prílohou je v prípade dodávky stavebných prác alebo tovarov aj podporné stanovisko stavebného dozoru alebo iného príslušného odborníka atď. Stanovisko by malo obsahovať dôvody, ktoré vedú k </w:t>
      </w:r>
      <w:proofErr w:type="spellStart"/>
      <w:r w:rsidRPr="0073389C">
        <w:rPr>
          <w:rFonts w:cs="Arial"/>
          <w:szCs w:val="19"/>
          <w:lang w:val="sk-SK"/>
        </w:rPr>
        <w:t>zazmluvneniu</w:t>
      </w:r>
      <w:proofErr w:type="spellEnd"/>
      <w:r w:rsidRPr="0073389C">
        <w:rPr>
          <w:rFonts w:cs="Arial"/>
          <w:szCs w:val="19"/>
          <w:lang w:val="sk-SK"/>
        </w:rPr>
        <w:t xml:space="preserve"> dodatočných prác a služieb nad rámec zmluvy medzi prijímateľom a úspešným uchádzačom;</w:t>
      </w:r>
    </w:p>
    <w:p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rsidR="009D7F63" w:rsidRDefault="009D7F63" w:rsidP="009D7F63">
      <w:pPr>
        <w:spacing w:before="120" w:after="120" w:line="288" w:lineRule="auto"/>
        <w:jc w:val="both"/>
        <w:rPr>
          <w:lang w:eastAsia="x-none"/>
        </w:rPr>
      </w:pPr>
      <w:r w:rsidRPr="0073389C">
        <w:rPr>
          <w:b/>
          <w:i/>
          <w:color w:val="00B0F0"/>
        </w:rPr>
        <w:t>Povinnosť poskytovateľa:</w:t>
      </w:r>
      <w:r w:rsidRPr="0073389C">
        <w:rPr>
          <w:color w:val="00B0F0"/>
        </w:rPr>
        <w:t xml:space="preserve"> </w:t>
      </w:r>
      <w:r w:rsidRPr="0073389C">
        <w:t xml:space="preserve">Poskytovateľ vykoná kontrolu návrhu dodatku v lehote 15 pracovných dní. </w:t>
      </w:r>
    </w:p>
    <w:p w:rsidR="004A1434" w:rsidRPr="004A1434" w:rsidRDefault="004A1434" w:rsidP="004A1434">
      <w:pPr>
        <w:spacing w:before="120" w:after="120" w:line="288" w:lineRule="auto"/>
        <w:jc w:val="both"/>
        <w:rPr>
          <w:rFonts w:cs="Arial"/>
          <w:szCs w:val="19"/>
        </w:rPr>
      </w:pPr>
      <w:r w:rsidRPr="004A1434">
        <w:rPr>
          <w:rFonts w:cs="Arial"/>
          <w:szCs w:val="19"/>
        </w:rPr>
        <w:t>Poskytovateľ požiada prijímateľa o vysvetlenie v prípade potreby odôvodnenia zvoleného postupu, resp. vysvetlenia/doplnenia dokumentácie alebo informácií v lehote minimálne 5 pracovných dní a maximálne 10 pracovných dní odo dňa doručenia žiadosti o vysvetlenie resp. doplnenie dokumentácie. Dňom odoslania žiadosti prestáva plynúť lehota na výkon kontroly VO. Dňom nasledujúcim po dni doručenia vysvetlenia alebo doplnenia dokumentácie poskytovateľovi začína plynúť nová lehota 15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Poskytovateľ posúdi námietky k návrhu správy z kontroly VO a zašle prijímateľovi správu z kontroly, ktorej záverom môže byť súhlas alebo nesúhlas s uzavretím dodatku s úspešným uchádzačom. V prípade zistenia porušenia princípov 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rsidR="00AE02EE" w:rsidRDefault="00AE02EE" w:rsidP="004A1434">
      <w:pPr>
        <w:spacing w:before="120" w:after="120" w:line="288" w:lineRule="auto"/>
        <w:jc w:val="both"/>
        <w:rPr>
          <w:rFonts w:cs="Arial"/>
          <w:szCs w:val="19"/>
        </w:rPr>
      </w:pPr>
      <w:r w:rsidRPr="00AE02EE">
        <w:rPr>
          <w:rFonts w:cs="Arial"/>
          <w:szCs w:val="19"/>
        </w:rPr>
        <w:lastRenderedPageBreak/>
        <w:t>Ak poskytovateľ identifikuje nedostatky v procese VO, postupuje analogicky vo vzťahu k druhej ex-</w:t>
      </w:r>
      <w:proofErr w:type="spellStart"/>
      <w:r w:rsidRPr="00AE02EE">
        <w:rPr>
          <w:rFonts w:cs="Arial"/>
          <w:szCs w:val="19"/>
        </w:rPr>
        <w:t>ante</w:t>
      </w:r>
      <w:proofErr w:type="spellEnd"/>
      <w:r w:rsidRPr="00AE02EE">
        <w:rPr>
          <w:rFonts w:cs="Arial"/>
          <w:szCs w:val="19"/>
        </w:rPr>
        <w:t xml:space="preserve"> kontrole</w:t>
      </w:r>
      <w:r w:rsidR="00D077F7">
        <w:rPr>
          <w:rFonts w:cs="Arial"/>
          <w:szCs w:val="19"/>
        </w:rPr>
        <w:t xml:space="preserve"> </w:t>
      </w:r>
      <w:r w:rsidR="00D077F7" w:rsidRPr="00D077F7">
        <w:rPr>
          <w:rFonts w:cs="Arial"/>
          <w:szCs w:val="19"/>
        </w:rPr>
        <w:t>s výnimkou tých častí, ktoré upravujú kontrolu nadlimitných zákaziek pred podpisom zmluvy zo strany ÚVO v zmysle § 169 ods. 2 ZVO.</w:t>
      </w:r>
    </w:p>
    <w:p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rsidR="009F4290" w:rsidRDefault="009F4290" w:rsidP="009D7F63">
      <w:pPr>
        <w:spacing w:before="120" w:after="120" w:line="288" w:lineRule="auto"/>
        <w:rPr>
          <w:b/>
        </w:rPr>
      </w:pPr>
    </w:p>
    <w:p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kontrola dodatku</w:t>
      </w:r>
      <w:r w:rsidR="004A1434">
        <w:rPr>
          <w:rFonts w:cs="Arial"/>
          <w:b/>
          <w:szCs w:val="19"/>
        </w:rPr>
        <w:t xml:space="preserve"> </w:t>
      </w:r>
      <w:r w:rsidR="004A1434" w:rsidRPr="004A1434">
        <w:rPr>
          <w:rFonts w:cs="Arial"/>
          <w:b/>
          <w:szCs w:val="19"/>
        </w:rPr>
        <w:t>k zmluve s úspešným uchádzačom</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00"/>
      </w:r>
      <w:r w:rsidR="00963E0D">
        <w:rPr>
          <w:rFonts w:cs="Arial"/>
          <w:szCs w:val="19"/>
        </w:rPr>
        <w:t xml:space="preserve"> </w:t>
      </w:r>
      <w:r w:rsidR="00963E0D" w:rsidRPr="00963E0D">
        <w:rPr>
          <w:rFonts w:cs="Arial"/>
          <w:szCs w:val="19"/>
        </w:rPr>
        <w:t>vo vzťahu k predmetnému typu kontroly VO</w:t>
      </w:r>
      <w:r w:rsidRPr="0073389C">
        <w:t xml:space="preserve">, najmä: </w:t>
      </w:r>
    </w:p>
    <w:p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w:t>
      </w:r>
      <w:proofErr w:type="spellStart"/>
      <w:r w:rsidRPr="0073389C">
        <w:rPr>
          <w:rFonts w:cs="Arial"/>
          <w:szCs w:val="19"/>
          <w:lang w:val="sk-SK"/>
        </w:rPr>
        <w:t>printscreen</w:t>
      </w:r>
      <w:proofErr w:type="spellEnd"/>
      <w:r w:rsidRPr="0073389C">
        <w:rPr>
          <w:rFonts w:cs="Arial"/>
          <w:szCs w:val="19"/>
          <w:lang w:val="sk-SK"/>
        </w:rPr>
        <w:t xml:space="preserve">-u“). </w:t>
      </w:r>
    </w:p>
    <w:p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Pr="0073389C">
        <w:rPr>
          <w:b/>
        </w:rPr>
        <w:t>ktorý nebol predmetom kontroly</w:t>
      </w:r>
      <w:r w:rsidRPr="0073389C">
        <w:t xml:space="preserve"> </w:t>
      </w:r>
      <w:r>
        <w:rPr>
          <w:rFonts w:cs="Arial"/>
          <w:szCs w:val="19"/>
        </w:rPr>
        <w:t xml:space="preserve">VO </w:t>
      </w:r>
      <w:r w:rsidRPr="0073389C">
        <w:t xml:space="preserve">pred jeho podpisom zo strany poskytovateľa, môže byť toto konanie prijímateľa považované za podstatné porušenie zmluvy o NFP. </w:t>
      </w:r>
    </w:p>
    <w:p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Poskytovateľ vykoná kontrolu dodatku v lehote 7 pracovných dní</w:t>
      </w:r>
      <w:r w:rsidR="00AE02EE">
        <w:t xml:space="preserve"> od doručenia dokumentácie prijímateľom</w:t>
      </w:r>
      <w:r w:rsidRPr="0073389C">
        <w:t>.</w:t>
      </w:r>
    </w:p>
    <w:p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pred jeho podpisom   postupuje poskytovateľ primerane podľa pravidiel uvedených v kapitole „Štandardná ex-post VO“. Pokiaľ poskytovateľ pri kontrole tohto dodatku nezistí porušenie princípov a postupov VO, resp. porušenie pravidiel a ustanovení legislatívy SR a EÚ, predmetný dodatok schváli.</w:t>
      </w:r>
    </w:p>
    <w:p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w:t>
      </w:r>
      <w:r w:rsidRPr="00963E0D">
        <w:rPr>
          <w:rFonts w:cs="Arial"/>
          <w:szCs w:val="19"/>
        </w:rPr>
        <w:lastRenderedPageBreak/>
        <w:t>resp. doplnenie dokumentácie. Dňom odoslania žiadosti prestáva plynúť lehota na výkon kontroly VO. Dňom nasledujúcim po dni doručenia vysvetlenia alebo doplnenia dokumentácie poskytovateľovi začína plynúť nová lehota 7 pracovných dní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963E0D">
        <w:rPr>
          <w:rFonts w:cs="Arial"/>
          <w:szCs w:val="19"/>
        </w:rPr>
        <w:t>ŽoP</w:t>
      </w:r>
      <w:proofErr w:type="spellEnd"/>
      <w:r w:rsidRPr="00963E0D">
        <w:rPr>
          <w:rFonts w:cs="Arial"/>
          <w:szCs w:val="19"/>
        </w:rPr>
        <w:t xml:space="preserve">. </w:t>
      </w:r>
    </w:p>
    <w:p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princípov 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rsidR="00963E0D" w:rsidRPr="00963E0D" w:rsidRDefault="00963E0D" w:rsidP="00963E0D">
      <w:pPr>
        <w:spacing w:before="120" w:after="120" w:line="288" w:lineRule="auto"/>
        <w:jc w:val="both"/>
        <w:rPr>
          <w:rFonts w:cs="Arial"/>
          <w:szCs w:val="19"/>
        </w:rPr>
      </w:pPr>
      <w:r w:rsidRPr="00963E0D">
        <w:rPr>
          <w:rFonts w:cs="Arial"/>
          <w:szCs w:val="19"/>
        </w:rPr>
        <w:t>Ak poskytovateľ pri kontrole dodatku zistí porušenie princípov a postupov VO, resp. porušenie pravidiel a ustanovení legislatívy SR a EÚ, pričom rozsah a závažnosť týchto zistení má taký charakter, že mali alebo mohli mať vplyv na výsledok VO, v tomto prípade:</w:t>
      </w:r>
    </w:p>
    <w:p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rsidR="00963E0D" w:rsidRPr="00963E0D" w:rsidRDefault="00963E0D" w:rsidP="00151D4D">
      <w:pPr>
        <w:pStyle w:val="Odsekzoznamu"/>
        <w:numPr>
          <w:ilvl w:val="0"/>
          <w:numId w:val="85"/>
        </w:numPr>
        <w:spacing w:before="120" w:after="120" w:line="288" w:lineRule="auto"/>
        <w:jc w:val="both"/>
        <w:rPr>
          <w:rFonts w:cs="Arial"/>
          <w:szCs w:val="19"/>
        </w:rPr>
      </w:pPr>
      <w:r w:rsidRPr="00963E0D">
        <w:rPr>
          <w:rFonts w:cs="Arial"/>
          <w:szCs w:val="19"/>
        </w:rPr>
        <w:t xml:space="preserve">postupuje podľa metodického pokynu CKO č. 5 k určovaniu finančných opráv, ktoré má riadiaci orgán uplatňovať pri nedodržaní pravidiel a postupov verejného obstarávania,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rsidR="00963E0D" w:rsidRPr="0073389C" w:rsidRDefault="00963E0D" w:rsidP="00963E0D">
      <w:pPr>
        <w:spacing w:before="120" w:after="120" w:line="288" w:lineRule="auto"/>
        <w:jc w:val="both"/>
        <w:rPr>
          <w:rFonts w:cs="Arial"/>
          <w:szCs w:val="19"/>
        </w:rPr>
      </w:pPr>
      <w:r w:rsidRPr="00963E0D">
        <w:rPr>
          <w:rFonts w:cs="Arial"/>
          <w:szCs w:val="19"/>
        </w:rPr>
        <w:t>Nepripustenie do financovania znamená, že všetky výdavky v prípade, že budú zahrnuté v </w:t>
      </w:r>
      <w:proofErr w:type="spellStart"/>
      <w:r w:rsidRPr="00963E0D">
        <w:rPr>
          <w:rFonts w:cs="Arial"/>
          <w:szCs w:val="19"/>
        </w:rPr>
        <w:t>ŽoP</w:t>
      </w:r>
      <w:proofErr w:type="spellEnd"/>
      <w:r w:rsidRPr="00963E0D">
        <w:rPr>
          <w:rFonts w:cs="Arial"/>
          <w:szCs w:val="19"/>
        </w:rPr>
        <w:t>, vychádzajúce z realizácie výsledku daného VO, budú zo strany poskytovateľa, označené ako neoprávnené. Rozhodnutie poskytovateľa, či bude postupovať podľa prvej alebo druhej odrážky predchádzajúceho odseku závisí od rozsahu, závažnosti a momentu zistenia nedostatkov.</w:t>
      </w:r>
    </w:p>
    <w:p w:rsidR="009D7F63" w:rsidRPr="0073389C" w:rsidRDefault="009D7F63" w:rsidP="009D7F63">
      <w:pPr>
        <w:spacing w:before="120" w:after="120" w:line="288" w:lineRule="auto"/>
        <w:jc w:val="both"/>
      </w:pPr>
      <w:r w:rsidRPr="0073389C">
        <w:t xml:space="preserve">Pokiaľ poskytovateľ pri kontrole takéhoto dodatku zistí porušenie princípov a postupov VO, resp. porušenie pravidiel a ustanovení legislatívy SR a EÚ, predmetný výdavok neschváli, čo znamená, že súvisiace výdavky vyplývajúce zo tohto </w:t>
      </w:r>
      <w:r w:rsidR="00963E0D">
        <w:rPr>
          <w:rFonts w:cs="Arial"/>
          <w:szCs w:val="19"/>
        </w:rPr>
        <w:t>dodatku</w:t>
      </w:r>
      <w:r w:rsidR="00963E0D" w:rsidRPr="0073389C">
        <w:rPr>
          <w:rFonts w:cs="Arial"/>
          <w:szCs w:val="19"/>
        </w:rPr>
        <w:t xml:space="preserve"> </w:t>
      </w:r>
      <w:r w:rsidRPr="0073389C">
        <w:t xml:space="preserve">nebudú pripustené do financovania v plnom rozsahu.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963E0D" w:rsidRPr="00963E0D">
        <w:rPr>
          <w:rFonts w:cs="Arial"/>
          <w:color w:val="DBE5F1" w:themeColor="accent1" w:themeTint="33"/>
          <w:szCs w:val="19"/>
        </w:rPr>
        <w:t xml:space="preserve"> </w:t>
      </w:r>
      <w:r w:rsidR="00963E0D" w:rsidRPr="00963E0D">
        <w:rPr>
          <w:rFonts w:cs="Arial"/>
          <w:szCs w:val="19"/>
        </w:rPr>
        <w:t xml:space="preserve">k určovaniu finančných opráv, ktoré má riadiaci orgán uplatňovať pri nedodržaní pravidiel a postupov verejného obstarávania. </w:t>
      </w:r>
      <w:r w:rsidR="00963E0D">
        <w:rPr>
          <w:rFonts w:cs="Arial"/>
          <w:szCs w:val="19"/>
        </w:rPr>
        <w:t xml:space="preserve"> </w:t>
      </w:r>
      <w:r w:rsidRPr="0073389C">
        <w:t xml:space="preserve">. </w:t>
      </w:r>
    </w:p>
    <w:p w:rsidR="009D7F63" w:rsidRPr="0073389C" w:rsidRDefault="009D7F63" w:rsidP="009D7F63">
      <w:pPr>
        <w:spacing w:before="120" w:after="120" w:line="288" w:lineRule="auto"/>
        <w:jc w:val="both"/>
      </w:pPr>
    </w:p>
    <w:p w:rsidR="00963E0D" w:rsidRDefault="00963E0D" w:rsidP="00963E0D">
      <w:pPr>
        <w:spacing w:before="120" w:after="120" w:line="288" w:lineRule="auto"/>
        <w:jc w:val="both"/>
        <w:rPr>
          <w:rFonts w:cs="Arial"/>
          <w:szCs w:val="19"/>
        </w:rPr>
      </w:pPr>
    </w:p>
    <w:p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p>
    <w:p w:rsidR="007D11DA" w:rsidRDefault="007D11DA" w:rsidP="007D11DA">
      <w:pPr>
        <w:tabs>
          <w:tab w:val="left" w:pos="1014"/>
        </w:tabs>
        <w:spacing w:before="120" w:after="120" w:line="288" w:lineRule="auto"/>
        <w:jc w:val="both"/>
      </w:pPr>
      <w:r>
        <w:t>Predmetom kontroly je každá čiastková zmluva uzavretá z rámcovej dohody, na základe ktorej Prijímateľ nadobúda tovary/služby/stavebné práce, ktoré budú financované z prostriedkov NFP.</w:t>
      </w:r>
    </w:p>
    <w:p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rsidR="00061670" w:rsidRPr="00061670" w:rsidRDefault="00061670" w:rsidP="00061670">
      <w:pPr>
        <w:tabs>
          <w:tab w:val="left" w:pos="1014"/>
        </w:tabs>
        <w:spacing w:before="120" w:after="120" w:line="288" w:lineRule="auto"/>
        <w:jc w:val="both"/>
      </w:pPr>
      <w:r w:rsidRPr="00061670">
        <w:lastRenderedPageBreak/>
        <w:t xml:space="preserve">Finančná kontrola </w:t>
      </w:r>
      <w:r>
        <w:t xml:space="preserve">čiastkových zákaziek zadávaných na základe rámcových dohôd </w:t>
      </w:r>
      <w:r w:rsidRPr="00061670">
        <w:t xml:space="preserve"> sa vykoná podľa verzie </w:t>
      </w:r>
      <w:r>
        <w:t xml:space="preserve">Príručky pre prijímateľa </w:t>
      </w:r>
      <w:r w:rsidRPr="00061670">
        <w:t xml:space="preserve">účinnej v čase predloženia </w:t>
      </w:r>
      <w:r>
        <w:t>čiastkových zákaziek zadávaných na základe rámcových dohôd</w:t>
      </w:r>
      <w:r w:rsidRPr="00061670">
        <w:t xml:space="preserve"> za účelom výkonu finančnej kontroly </w:t>
      </w:r>
      <w:r>
        <w:t>poskytovateľovi</w:t>
      </w:r>
      <w:r w:rsidRPr="00061670">
        <w:t xml:space="preserve"> so zohľadnením zákona o verejnom obstarávaní účinného v čase odoslania oznámenia o vyhlásení verejného obstarávania, výzvy na predkladanie ponúk do Ves</w:t>
      </w:r>
      <w:r>
        <w:t>t</w:t>
      </w:r>
      <w:r w:rsidRPr="00061670">
        <w:t>níka ÚVO na zverejnenie</w:t>
      </w:r>
      <w:r>
        <w:t>.</w:t>
      </w:r>
    </w:p>
    <w:p w:rsidR="00061670" w:rsidRDefault="008F2958" w:rsidP="00DE4669">
      <w:pPr>
        <w:tabs>
          <w:tab w:val="left" w:pos="1014"/>
        </w:tabs>
        <w:spacing w:before="120" w:after="120" w:line="288" w:lineRule="auto"/>
        <w:jc w:val="both"/>
      </w:pPr>
      <w:r w:rsidRPr="008F2958">
        <w:t>Poskytovateľ vykonáva kontrolu čiastkových zmlúv ako:</w:t>
      </w:r>
      <w:r>
        <w:t xml:space="preserve"> </w:t>
      </w:r>
    </w:p>
    <w:p w:rsidR="008F2958" w:rsidRPr="008F2958" w:rsidRDefault="008F2958" w:rsidP="00151D4D">
      <w:pPr>
        <w:numPr>
          <w:ilvl w:val="0"/>
          <w:numId w:val="102"/>
        </w:numPr>
        <w:tabs>
          <w:tab w:val="left" w:pos="1014"/>
        </w:tabs>
        <w:spacing w:line="288" w:lineRule="auto"/>
        <w:jc w:val="both"/>
      </w:pPr>
      <w:r w:rsidRPr="008F2958">
        <w:t>druhú ex-</w:t>
      </w:r>
      <w:proofErr w:type="spellStart"/>
      <w:r w:rsidRPr="008F2958">
        <w:t>ante</w:t>
      </w:r>
      <w:proofErr w:type="spellEnd"/>
      <w:r w:rsidRPr="008F2958">
        <w:t xml:space="preserve"> kontrolu,</w:t>
      </w:r>
    </w:p>
    <w:p w:rsidR="008F2958" w:rsidRPr="008F2958" w:rsidRDefault="008F2958" w:rsidP="00151D4D">
      <w:pPr>
        <w:numPr>
          <w:ilvl w:val="0"/>
          <w:numId w:val="102"/>
        </w:numPr>
        <w:tabs>
          <w:tab w:val="left" w:pos="1014"/>
        </w:tabs>
        <w:spacing w:line="288" w:lineRule="auto"/>
        <w:jc w:val="both"/>
      </w:pPr>
      <w:r w:rsidRPr="008F2958">
        <w:t>následnú ex-post kontrolu alebo</w:t>
      </w:r>
    </w:p>
    <w:p w:rsidR="008F2958" w:rsidRPr="008F2958" w:rsidRDefault="008F2958" w:rsidP="00151D4D">
      <w:pPr>
        <w:numPr>
          <w:ilvl w:val="0"/>
          <w:numId w:val="102"/>
        </w:numPr>
        <w:tabs>
          <w:tab w:val="left" w:pos="1014"/>
        </w:tabs>
        <w:spacing w:line="288" w:lineRule="auto"/>
        <w:jc w:val="both"/>
      </w:pPr>
      <w:r w:rsidRPr="008F2958">
        <w:t>štandardnú ex-post kontrolu.</w:t>
      </w:r>
    </w:p>
    <w:p w:rsidR="008F2958" w:rsidRDefault="008F2958" w:rsidP="007D11DA">
      <w:pPr>
        <w:tabs>
          <w:tab w:val="left" w:pos="1014"/>
        </w:tabs>
        <w:spacing w:before="120" w:after="120" w:line="288" w:lineRule="auto"/>
        <w:jc w:val="both"/>
      </w:pPr>
    </w:p>
    <w:p w:rsidR="007D11DA" w:rsidRPr="00C12A2D" w:rsidRDefault="007D11DA" w:rsidP="007D11DA">
      <w:pPr>
        <w:tabs>
          <w:tab w:val="left" w:pos="1014"/>
        </w:tabs>
        <w:spacing w:before="120" w:after="120" w:line="288" w:lineRule="auto"/>
        <w:jc w:val="both"/>
      </w:pPr>
      <w:r w:rsidRPr="00C12A2D">
        <w:t>Nižšie uvedené členenie rámcových dohôd sa posudzuje podľa finančného limitu vzťahujúceho sa podľa ZVO na osobu, ktorá predmetné VO uskutočnila.</w:t>
      </w:r>
    </w:p>
    <w:p w:rsidR="007D11DA" w:rsidRDefault="007D11DA" w:rsidP="007D11DA">
      <w:pPr>
        <w:tabs>
          <w:tab w:val="left" w:pos="1014"/>
        </w:tabs>
        <w:spacing w:before="120" w:after="120" w:line="288" w:lineRule="auto"/>
        <w:jc w:val="both"/>
      </w:pPr>
    </w:p>
    <w:p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Prijímateľ čiastkovú zmluvu predkladá na kontrolu Poskytovateľovi až po ukončení kontroly verejného obstarávania, výsledkom ktorého je uzavretie rámcovej dohody, na základe ktorej sa čiastková zmluva zadáva.</w:t>
      </w:r>
      <w:r w:rsidRPr="00697E52">
        <w:rPr>
          <w:b/>
          <w:i/>
        </w:rPr>
        <w:t xml:space="preserve">   </w:t>
      </w:r>
    </w:p>
    <w:p w:rsidR="007D11DA" w:rsidRDefault="007D11DA" w:rsidP="007D11DA">
      <w:pPr>
        <w:tabs>
          <w:tab w:val="left" w:pos="1014"/>
        </w:tabs>
        <w:spacing w:before="120" w:after="120" w:line="288" w:lineRule="auto"/>
        <w:jc w:val="both"/>
      </w:pPr>
    </w:p>
    <w:p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rsidR="007D11DA" w:rsidRDefault="007D11DA" w:rsidP="007D11DA">
      <w:pPr>
        <w:tabs>
          <w:tab w:val="left" w:pos="1014"/>
        </w:tabs>
        <w:spacing w:before="120" w:after="120" w:line="288" w:lineRule="auto"/>
        <w:jc w:val="both"/>
      </w:pPr>
    </w:p>
    <w:p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rsidR="007D11DA" w:rsidRDefault="007D11DA" w:rsidP="007D11DA">
      <w:pPr>
        <w:tabs>
          <w:tab w:val="left" w:pos="1014"/>
        </w:tabs>
        <w:spacing w:before="120" w:after="120" w:line="288" w:lineRule="auto"/>
        <w:jc w:val="both"/>
      </w:pPr>
    </w:p>
    <w:p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rsidR="008F2958" w:rsidRDefault="008F2958" w:rsidP="007D11DA">
      <w:pPr>
        <w:tabs>
          <w:tab w:val="left" w:pos="1014"/>
        </w:tabs>
        <w:spacing w:before="120" w:after="120" w:line="288" w:lineRule="auto"/>
        <w:jc w:val="both"/>
      </w:pPr>
    </w:p>
    <w:p w:rsidR="007D11DA" w:rsidRPr="00697E52" w:rsidRDefault="007D11DA" w:rsidP="00151D4D">
      <w:pPr>
        <w:pStyle w:val="Odsekzoznamu"/>
        <w:numPr>
          <w:ilvl w:val="0"/>
          <w:numId w:val="90"/>
        </w:numPr>
        <w:spacing w:before="120" w:after="120" w:line="288" w:lineRule="auto"/>
        <w:jc w:val="both"/>
        <w:rPr>
          <w:b/>
        </w:rPr>
      </w:pPr>
      <w:r w:rsidRPr="00697E52">
        <w:rPr>
          <w:b/>
        </w:rPr>
        <w:t>Uzavreté rámcové dohody</w:t>
      </w:r>
    </w:p>
    <w:p w:rsidR="007D11DA" w:rsidRDefault="007D11DA" w:rsidP="007D11DA">
      <w:pPr>
        <w:tabs>
          <w:tab w:val="left" w:pos="1014"/>
        </w:tabs>
        <w:spacing w:before="120" w:after="120" w:line="288" w:lineRule="auto"/>
        <w:jc w:val="both"/>
        <w:rPr>
          <w:b/>
        </w:rPr>
      </w:pPr>
    </w:p>
    <w:p w:rsidR="007D11DA" w:rsidRPr="005F5EA3" w:rsidRDefault="007D11DA" w:rsidP="007D11DA">
      <w:pPr>
        <w:tabs>
          <w:tab w:val="left" w:pos="1014"/>
        </w:tabs>
        <w:spacing w:before="120" w:after="120" w:line="288" w:lineRule="auto"/>
        <w:jc w:val="both"/>
        <w:rPr>
          <w:b/>
        </w:rPr>
      </w:pPr>
      <w:r w:rsidRPr="005F5EA3">
        <w:rPr>
          <w:b/>
        </w:rPr>
        <w:t xml:space="preserve">Čiastková zmluva, ktorej hodnota je rovnaká alebo vyššia ako finančný limit </w:t>
      </w:r>
      <w:r w:rsidR="008F2958" w:rsidRPr="008F2958">
        <w:rPr>
          <w:b/>
        </w:rPr>
        <w:t>pre nadlimitnú zákazku  v závislosti od typu obstarávajúceho subjektu a predmetu zákazky</w:t>
      </w:r>
    </w:p>
    <w:p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8F2958">
        <w:t>(druhá ex-</w:t>
      </w:r>
      <w:proofErr w:type="spellStart"/>
      <w:r w:rsidR="008F2958">
        <w:t>ante</w:t>
      </w:r>
      <w:proofErr w:type="spellEnd"/>
      <w:r w:rsidR="008F2958">
        <w:t xml:space="preserve"> kontrola)</w:t>
      </w:r>
      <w:r w:rsidR="00AF40B8">
        <w:t xml:space="preserve"> </w:t>
      </w:r>
      <w:r>
        <w:t>aj po uzatvorení čiastkovej zmluvy (resp. zadaní a akceptácii objednávky) s úspešným uchádzačom</w:t>
      </w:r>
      <w:r w:rsidR="008F2958">
        <w:t xml:space="preserve"> (následná ex-post kontrola, resp. štandardná ex-post kontrola)</w:t>
      </w:r>
      <w:r>
        <w:t>.</w:t>
      </w:r>
    </w:p>
    <w:p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rsidR="007D11DA" w:rsidRDefault="007D11DA" w:rsidP="007D11DA">
      <w:pPr>
        <w:tabs>
          <w:tab w:val="left" w:pos="1014"/>
        </w:tabs>
        <w:spacing w:before="120" w:after="120" w:line="288" w:lineRule="auto"/>
        <w:jc w:val="both"/>
      </w:pPr>
      <w:r>
        <w:t xml:space="preserve">Predmetom kontroly pred podpisom čiastkovej zmluvy a po podpise čiastkovej zmluvy s dodávateľom, vykonávanej Poskytovateľom sú: </w:t>
      </w:r>
    </w:p>
    <w:p w:rsidR="007D11DA" w:rsidRDefault="007D11DA" w:rsidP="00151D4D">
      <w:pPr>
        <w:pStyle w:val="Odsekzoznamu"/>
        <w:numPr>
          <w:ilvl w:val="0"/>
          <w:numId w:val="91"/>
        </w:numPr>
        <w:tabs>
          <w:tab w:val="left" w:pos="1014"/>
        </w:tabs>
        <w:spacing w:before="120" w:after="120" w:line="288" w:lineRule="auto"/>
        <w:jc w:val="both"/>
      </w:pPr>
      <w:r>
        <w:lastRenderedPageBreak/>
        <w:t xml:space="preserve">čiastkové zmluvy (resp. objednávky) uzatvárané na základe rámcových dohôd bez opätovného otvárania súťaže a </w:t>
      </w:r>
    </w:p>
    <w:p w:rsidR="007D11DA" w:rsidRDefault="007D11DA" w:rsidP="00151D4D">
      <w:pPr>
        <w:pStyle w:val="Odsekzoznamu"/>
        <w:numPr>
          <w:ilvl w:val="0"/>
          <w:numId w:val="91"/>
        </w:numPr>
        <w:tabs>
          <w:tab w:val="left" w:pos="1014"/>
        </w:tabs>
        <w:spacing w:before="120" w:after="120" w:line="288" w:lineRule="auto"/>
        <w:jc w:val="both"/>
      </w:pPr>
      <w:r>
        <w:t xml:space="preserve">postup vedúci k uzatvoreniu čiastkových zmlúv na základe rámcovej dohody s jedným alebo s viacerými uchádzačmi. </w:t>
      </w:r>
    </w:p>
    <w:p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8F2958">
        <w:t>,</w:t>
      </w:r>
      <w:r w:rsidR="008F2958" w:rsidRPr="008F2958">
        <w:t xml:space="preserve"> resp. 15 pracovných dní od doručenia právoplatného rozhodnutia ÚVO</w:t>
      </w:r>
      <w:r>
        <w:t>.</w:t>
      </w:r>
    </w:p>
    <w:p w:rsidR="00721741" w:rsidRPr="00721741" w:rsidRDefault="00721741" w:rsidP="00721741">
      <w:pPr>
        <w:tabs>
          <w:tab w:val="left" w:pos="1014"/>
        </w:tabs>
        <w:spacing w:before="120" w:after="120" w:line="288" w:lineRule="auto"/>
        <w:jc w:val="both"/>
      </w:pPr>
      <w:r w:rsidRPr="00721741">
        <w:t>Pri druhej ex-</w:t>
      </w:r>
      <w:proofErr w:type="spellStart"/>
      <w:r w:rsidRPr="00721741">
        <w:t>ante</w:t>
      </w:r>
      <w:proofErr w:type="spellEnd"/>
      <w:r w:rsidRPr="00721741">
        <w:t xml:space="preserv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w:t>
      </w:r>
    </w:p>
    <w:p w:rsidR="007D11DA" w:rsidRDefault="007D11DA" w:rsidP="007D11DA">
      <w:pPr>
        <w:tabs>
          <w:tab w:val="left" w:pos="1014"/>
        </w:tabs>
        <w:spacing w:before="120" w:after="120" w:line="288" w:lineRule="auto"/>
        <w:jc w:val="both"/>
      </w:pPr>
    </w:p>
    <w:p w:rsidR="007D11DA" w:rsidRPr="00697E52" w:rsidRDefault="007D11DA" w:rsidP="007D11DA">
      <w:pPr>
        <w:tabs>
          <w:tab w:val="left" w:pos="1014"/>
        </w:tabs>
        <w:spacing w:before="120" w:after="120" w:line="288" w:lineRule="auto"/>
        <w:jc w:val="both"/>
        <w:rPr>
          <w:b/>
        </w:rPr>
      </w:pPr>
      <w:r w:rsidRPr="00697E52">
        <w:rPr>
          <w:b/>
        </w:rPr>
        <w:t xml:space="preserve">Čiastková zmluva, ktorej hodnota je nižšia ako finančný limit </w:t>
      </w:r>
      <w:r w:rsidR="00721741" w:rsidRPr="00721741">
        <w:rPr>
          <w:b/>
        </w:rPr>
        <w:t>pre nadlimitnú zákazku v závislosti od typu obstarávajúceho subjektu a predmetu zákazky</w:t>
      </w:r>
      <w:r w:rsidRPr="00697E52">
        <w:rPr>
          <w:b/>
        </w:rPr>
        <w:t xml:space="preserve"> </w:t>
      </w:r>
    </w:p>
    <w:p w:rsidR="007D11DA" w:rsidRDefault="007D11DA" w:rsidP="007D11DA">
      <w:pPr>
        <w:tabs>
          <w:tab w:val="left" w:pos="1014"/>
        </w:tabs>
        <w:spacing w:before="120" w:after="120" w:line="288" w:lineRule="auto"/>
        <w:jc w:val="both"/>
      </w:pPr>
    </w:p>
    <w:p w:rsidR="007D11DA" w:rsidRDefault="007D11DA" w:rsidP="007D11DA">
      <w:pPr>
        <w:tabs>
          <w:tab w:val="left" w:pos="1014"/>
        </w:tabs>
        <w:spacing w:before="120" w:after="120" w:line="288" w:lineRule="auto"/>
        <w:jc w:val="both"/>
      </w:pPr>
      <w:r>
        <w:t>Poskytovateľ kontroluje postup zadávania čiastkových zákaziek z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w:t>
      </w:r>
    </w:p>
    <w:p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rsidR="007D11DA" w:rsidRDefault="007D11DA" w:rsidP="00151D4D">
      <w:pPr>
        <w:pStyle w:val="Odsekzoznamu"/>
        <w:numPr>
          <w:ilvl w:val="0"/>
          <w:numId w:val="91"/>
        </w:numPr>
        <w:tabs>
          <w:tab w:val="left" w:pos="1014"/>
        </w:tabs>
        <w:spacing w:before="120" w:after="120" w:line="288" w:lineRule="auto"/>
        <w:jc w:val="both"/>
      </w:pPr>
      <w:r>
        <w:t xml:space="preserve">čiastkové zmluvy (resp. objednávky) uzatvárané na základe rámcových dohôd bez opätovného otvárania súťaže a </w:t>
      </w:r>
    </w:p>
    <w:p w:rsidR="007D11DA" w:rsidRDefault="007D11DA" w:rsidP="00151D4D">
      <w:pPr>
        <w:pStyle w:val="Odsekzoznamu"/>
        <w:numPr>
          <w:ilvl w:val="0"/>
          <w:numId w:val="91"/>
        </w:numPr>
        <w:tabs>
          <w:tab w:val="left" w:pos="1014"/>
        </w:tabs>
        <w:spacing w:before="120" w:after="120" w:line="288" w:lineRule="auto"/>
        <w:jc w:val="both"/>
      </w:pPr>
      <w:r>
        <w:t>postup vedúci k uzatvoreniu čiastkových zmlúv na základe rámcovej dohody s jedným alebo s viacerými uchádzačmi.</w:t>
      </w:r>
    </w:p>
    <w:p w:rsidR="007D11DA" w:rsidRDefault="007D11DA" w:rsidP="007D11DA">
      <w:pPr>
        <w:tabs>
          <w:tab w:val="left" w:pos="1014"/>
        </w:tabs>
        <w:spacing w:before="120" w:after="120" w:line="288" w:lineRule="auto"/>
        <w:jc w:val="both"/>
      </w:pPr>
      <w:r w:rsidRPr="00697E52">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rsidR="007D11DA" w:rsidRDefault="007D11DA" w:rsidP="007D11DA">
      <w:pPr>
        <w:tabs>
          <w:tab w:val="left" w:pos="1014"/>
        </w:tabs>
        <w:spacing w:before="120" w:after="120" w:line="288" w:lineRule="auto"/>
        <w:jc w:val="both"/>
      </w:pPr>
    </w:p>
    <w:p w:rsidR="007D11DA" w:rsidRPr="00697E52" w:rsidRDefault="007D11DA" w:rsidP="00151D4D">
      <w:pPr>
        <w:pStyle w:val="Odsekzoznamu"/>
        <w:numPr>
          <w:ilvl w:val="0"/>
          <w:numId w:val="90"/>
        </w:numPr>
        <w:tabs>
          <w:tab w:val="left" w:pos="1014"/>
        </w:tabs>
        <w:spacing w:before="120" w:after="120" w:line="288" w:lineRule="auto"/>
        <w:jc w:val="both"/>
        <w:rPr>
          <w:b/>
        </w:rPr>
      </w:pPr>
      <w:r w:rsidRPr="00697E52">
        <w:rPr>
          <w:b/>
        </w:rPr>
        <w:t xml:space="preserve">Otvorené rámcové dohody </w:t>
      </w:r>
    </w:p>
    <w:p w:rsidR="007D11DA" w:rsidRDefault="007D11DA" w:rsidP="007D11DA">
      <w:pPr>
        <w:tabs>
          <w:tab w:val="left" w:pos="1014"/>
        </w:tabs>
        <w:spacing w:before="120" w:after="120" w:line="288" w:lineRule="auto"/>
        <w:jc w:val="both"/>
      </w:pPr>
    </w:p>
    <w:p w:rsidR="007D11DA" w:rsidRDefault="007D11DA" w:rsidP="007D11DA">
      <w:pPr>
        <w:tabs>
          <w:tab w:val="left" w:pos="1014"/>
        </w:tabs>
        <w:spacing w:before="120" w:after="120" w:line="288" w:lineRule="auto"/>
        <w:jc w:val="both"/>
      </w:pPr>
      <w:r w:rsidRPr="00164E19">
        <w:rPr>
          <w:b/>
        </w:rPr>
        <w:t xml:space="preserve">Čiastková zmluva, ktorej hodnota je rovnaká alebo vyššia ako finančný limit </w:t>
      </w:r>
      <w:r w:rsidR="00721741" w:rsidRPr="00721741">
        <w:rPr>
          <w:b/>
        </w:rPr>
        <w:t>pre nadlimitnú zákazku v závislosti od typu obstarávajúceho subjektu a predmetu zákazky</w:t>
      </w:r>
      <w:r>
        <w:t xml:space="preserve"> </w:t>
      </w:r>
    </w:p>
    <w:p w:rsidR="007D11DA" w:rsidRDefault="007D11DA" w:rsidP="007D11DA">
      <w:pPr>
        <w:tabs>
          <w:tab w:val="left" w:pos="1014"/>
        </w:tabs>
        <w:spacing w:before="120" w:after="120" w:line="288" w:lineRule="auto"/>
        <w:jc w:val="both"/>
      </w:pPr>
      <w:r>
        <w:lastRenderedPageBreak/>
        <w:t xml:space="preserve">Poskytovateľ kontroluje postup zadávania čiastkových zákaziek z rámcovej dohody na základe dokumentácie predloženej prijímateľom vo fáze pred </w:t>
      </w:r>
      <w:r w:rsidR="00721741">
        <w:t xml:space="preserve"> (druhá ex-</w:t>
      </w:r>
      <w:proofErr w:type="spellStart"/>
      <w:r w:rsidR="00721741">
        <w:t>ante</w:t>
      </w:r>
      <w:proofErr w:type="spellEnd"/>
      <w:r w:rsidR="00721741">
        <w:t xml:space="preserve"> kontrola) </w:t>
      </w:r>
      <w:r>
        <w:t>aj po uzatvorení čiastkovej zmluvy (resp. zadaní a akceptácii objednávky) s úspešným uchádzačom</w:t>
      </w:r>
      <w:r w:rsidR="00721741">
        <w:t xml:space="preserve"> </w:t>
      </w:r>
      <w:r w:rsidR="00721741" w:rsidRPr="00721741">
        <w:t>(následná ex-post kontrola, resp. štandardná ex-post kontrola)</w:t>
      </w:r>
      <w:r>
        <w:t>.</w:t>
      </w:r>
    </w:p>
    <w:p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Predmetom kontroly pred podpisom čiastkovej zmluvy a po podpise čiastkovej zmluvy s dodávateľom, vykonávanej Poskytovateľom sú: </w:t>
      </w:r>
    </w:p>
    <w:p w:rsidR="007D11DA" w:rsidRDefault="007D11DA" w:rsidP="00151D4D">
      <w:pPr>
        <w:pStyle w:val="Odsekzoznamu"/>
        <w:numPr>
          <w:ilvl w:val="0"/>
          <w:numId w:val="91"/>
        </w:numPr>
        <w:tabs>
          <w:tab w:val="left" w:pos="1014"/>
        </w:tabs>
        <w:spacing w:line="288" w:lineRule="auto"/>
        <w:jc w:val="both"/>
      </w:pPr>
      <w:r>
        <w:t xml:space="preserve">čiastkové zmluvy (resp. objednávky) uzatvárané na základe rámcových dohôd s opätovným otváraním súťaže a </w:t>
      </w:r>
    </w:p>
    <w:p w:rsidR="007D11DA" w:rsidRDefault="007D11DA" w:rsidP="00151D4D">
      <w:pPr>
        <w:pStyle w:val="Odsekzoznamu"/>
        <w:numPr>
          <w:ilvl w:val="0"/>
          <w:numId w:val="91"/>
        </w:numPr>
        <w:tabs>
          <w:tab w:val="left" w:pos="1014"/>
        </w:tabs>
        <w:spacing w:line="288" w:lineRule="auto"/>
        <w:jc w:val="both"/>
      </w:pPr>
      <w:r>
        <w:t xml:space="preserve">postup vedúci k uzatvoreniu čiastkových zmlúv na základe rámcovej dohody. </w:t>
      </w:r>
    </w:p>
    <w:p w:rsidR="007D11DA" w:rsidRDefault="007D11DA" w:rsidP="007D11DA">
      <w:pPr>
        <w:tabs>
          <w:tab w:val="left" w:pos="1014"/>
        </w:tabs>
        <w:spacing w:before="120" w:after="120" w:line="288" w:lineRule="auto"/>
        <w:jc w:val="both"/>
      </w:pPr>
    </w:p>
    <w:p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pred podpisom čiastkovej zmluvy najneskôr do 10 pracovných dní po dni, v rámci ktorého by už bol oprávnený podpísať zmluvu s dodávateľom. Poskytovateľ vykoná kontrolu pred podpisom čiastkovej zmluvy v lehote 20 pracovných dní od doručenia dokumentácie prijímateľom</w:t>
      </w:r>
      <w:r w:rsidR="00721741">
        <w:t xml:space="preserve">, </w:t>
      </w:r>
      <w:r w:rsidR="00721741" w:rsidRPr="00721741">
        <w:t>resp. 15 pracovných dní od doručenia právoplatného rozhodnutia ÚVO.</w:t>
      </w:r>
      <w:r>
        <w:t>.</w:t>
      </w:r>
    </w:p>
    <w:p w:rsidR="00721741" w:rsidRPr="00721741" w:rsidRDefault="00721741" w:rsidP="00721741">
      <w:pPr>
        <w:tabs>
          <w:tab w:val="left" w:pos="1014"/>
        </w:tabs>
        <w:spacing w:before="120" w:after="120" w:line="288" w:lineRule="auto"/>
        <w:jc w:val="both"/>
      </w:pPr>
      <w:r w:rsidRPr="00721741">
        <w:t>Pri druhej ex-</w:t>
      </w:r>
      <w:proofErr w:type="spellStart"/>
      <w:r w:rsidRPr="00721741">
        <w:t>ante</w:t>
      </w:r>
      <w:proofErr w:type="spellEnd"/>
      <w:r w:rsidRPr="00721741">
        <w:t xml:space="preserve"> kontrole nadlimitných čiastkových zákaziek je prijímateľ povinný podať Úradu pre verejné obstarávanie podnet na výkon kontroly podľa § 169 ods. 1 písm. b) v spojení s § 169 ods. 2 ZVO pred zadaním zákazky na základe rámcovej dohody (bezprostredne pred podpisom čiastkovej zmluvy/zadaním objednávky). </w:t>
      </w:r>
    </w:p>
    <w:p w:rsidR="007D11DA" w:rsidRDefault="00721741" w:rsidP="00721741">
      <w:pPr>
        <w:tabs>
          <w:tab w:val="left" w:pos="1014"/>
        </w:tabs>
        <w:spacing w:before="120" w:after="120" w:line="288" w:lineRule="auto"/>
        <w:jc w:val="both"/>
      </w:pPr>
      <w:r w:rsidRPr="00721741">
        <w:t>Prijímateľ predkladá dokumentáciu na kontrolu najskôr poskytovateľovi a podnet na výkon kontroly na Úrad pre verejné obstarávanie prijímateľ podáva až na základe vyzvania poskytovateľa.</w:t>
      </w:r>
    </w:p>
    <w:p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dodávateľom, resp. v prípade zadávania čiastkových objednávok do 10 pracovných dní po zadaní a akceptácii takejto objednávky. Kontrolu po podpise čiastkovej zmluvy vykoná Poskytovateľ v lehote 7 pracovných dní. </w:t>
      </w:r>
    </w:p>
    <w:p w:rsidR="007D11DA" w:rsidRDefault="007D11DA" w:rsidP="007D11DA">
      <w:pPr>
        <w:tabs>
          <w:tab w:val="left" w:pos="1014"/>
        </w:tabs>
        <w:spacing w:before="120" w:after="120" w:line="288" w:lineRule="auto"/>
        <w:jc w:val="both"/>
      </w:pPr>
    </w:p>
    <w:p w:rsidR="007D11DA" w:rsidRDefault="007D11DA" w:rsidP="007D11DA">
      <w:pPr>
        <w:tabs>
          <w:tab w:val="left" w:pos="1014"/>
        </w:tabs>
        <w:spacing w:before="120" w:after="120" w:line="288" w:lineRule="auto"/>
        <w:jc w:val="both"/>
      </w:pPr>
      <w:r w:rsidRPr="00164E19">
        <w:rPr>
          <w:b/>
        </w:rPr>
        <w:t xml:space="preserve">Čiastková zmluva, ktorej hodnota je nižšia ako finančný limit </w:t>
      </w:r>
      <w:r w:rsidR="00721741" w:rsidRPr="00721741">
        <w:rPr>
          <w:b/>
        </w:rPr>
        <w:t>pre nadlimitnú zákazku v závislosti od typu obstarávajúceho subjektu a predmetu zákazky</w:t>
      </w:r>
    </w:p>
    <w:p w:rsidR="007D11DA" w:rsidRDefault="007D11DA" w:rsidP="007D11DA">
      <w:pPr>
        <w:tabs>
          <w:tab w:val="left" w:pos="1014"/>
        </w:tabs>
        <w:spacing w:before="120" w:after="120" w:line="288" w:lineRule="auto"/>
        <w:jc w:val="both"/>
      </w:pPr>
    </w:p>
    <w:p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xml:space="preserve">, pričom táto čiastková zmluva je už platná a  účinná.  </w:t>
      </w:r>
    </w:p>
    <w:p w:rsidR="007D11DA" w:rsidRDefault="007D11DA" w:rsidP="007D11DA">
      <w:pPr>
        <w:tabs>
          <w:tab w:val="left" w:pos="1014"/>
        </w:tabs>
        <w:spacing w:before="120" w:after="120" w:line="288" w:lineRule="auto"/>
        <w:jc w:val="both"/>
      </w:pPr>
      <w:r>
        <w:t xml:space="preserve">Prijímateľ predkladá Poskytovateľovi dokumentáciu zo zadávania čiastkovej zákazky na kontrolu v plnom rozsahu. 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rsidR="007D11DA" w:rsidRDefault="007D11DA" w:rsidP="007D11DA">
      <w:pPr>
        <w:tabs>
          <w:tab w:val="left" w:pos="1014"/>
        </w:tabs>
        <w:spacing w:before="120" w:after="120" w:line="288" w:lineRule="auto"/>
        <w:jc w:val="both"/>
      </w:pPr>
      <w:r w:rsidRPr="00164E19">
        <w:rPr>
          <w:b/>
          <w:i/>
          <w:color w:val="FF0000"/>
        </w:rPr>
        <w:t>Povinnosť Prijímateľa:</w:t>
      </w:r>
      <w:r>
        <w:t xml:space="preserve"> Prijímateľ predkladá dokumentáciu zo zadávania čiastkových zákaziek na kontrolu po podpise čiastkovej zmluvy najneskôr do 10 pracovných dní po nadobudnutí účinnosti čiastkovej zmluvy s úspešným uchádzačom, resp. v prípade zadávania čiastkových objednávok do 10 pracovných dní po zadaní a akceptácii takejto objednávky. Poskytovateľ vykoná túto kontrolu v lehote 20 pracovných dní od doručenia dokumentácie prijímateľom .</w:t>
      </w:r>
    </w:p>
    <w:p w:rsidR="007D11DA" w:rsidRDefault="007D11DA" w:rsidP="00963E0D">
      <w:pPr>
        <w:spacing w:before="120" w:after="120" w:line="288" w:lineRule="auto"/>
        <w:jc w:val="both"/>
        <w:rPr>
          <w:rFonts w:cs="Arial"/>
          <w:b/>
          <w:szCs w:val="19"/>
        </w:rPr>
      </w:pPr>
    </w:p>
    <w:p w:rsidR="00963E0D" w:rsidRPr="00963E0D" w:rsidRDefault="007D11DA" w:rsidP="007D11DA">
      <w:pPr>
        <w:spacing w:before="120" w:after="120" w:line="288" w:lineRule="auto"/>
        <w:jc w:val="both"/>
        <w:rPr>
          <w:rFonts w:cs="Arial"/>
          <w:b/>
          <w:szCs w:val="19"/>
        </w:rPr>
      </w:pPr>
      <w:r w:rsidRPr="00963E0D">
        <w:rPr>
          <w:rFonts w:cs="Arial"/>
          <w:b/>
          <w:szCs w:val="19"/>
        </w:rPr>
        <w:lastRenderedPageBreak/>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w:t>
      </w:r>
      <w:proofErr w:type="spellStart"/>
      <w:r w:rsidRPr="00963E0D">
        <w:rPr>
          <w:rFonts w:cs="Arial"/>
          <w:szCs w:val="19"/>
        </w:rPr>
        <w:t>t.j</w:t>
      </w:r>
      <w:proofErr w:type="spellEnd"/>
      <w:r w:rsidRPr="00963E0D">
        <w:rPr>
          <w:rFonts w:cs="Arial"/>
          <w:szCs w:val="19"/>
        </w:rPr>
        <w:t>.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pričom toto nadobúdanie, resp. obstarávanie sa týka toho istého 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z pohľadu finančného limitu nadlimitnou zákazkou, COO, prostredníctvom ktorej prijímateľ nadobúda, resp. obstaráva tovary, stavebné práce alebo služby podľa prvého odseku tejto podkapitoly príručky (písm. g)) alebo dotknutý poskytovateľ, ak je rovnakou právnickou osobou ako COO, predloží pripravované centrálne VO na ÚVO za účelom výkonu ex </w:t>
      </w:r>
      <w:proofErr w:type="spellStart"/>
      <w:r w:rsidRPr="00EF596F">
        <w:rPr>
          <w:rFonts w:cs="Arial"/>
          <w:szCs w:val="19"/>
        </w:rPr>
        <w:t>ante</w:t>
      </w:r>
      <w:proofErr w:type="spellEnd"/>
      <w:r w:rsidRPr="00EF596F">
        <w:rPr>
          <w:rFonts w:cs="Arial"/>
          <w:szCs w:val="19"/>
        </w:rPr>
        <w:t xml:space="preserve"> posúdenia podľa § 168 ZVO.  </w:t>
      </w:r>
    </w:p>
    <w:p w:rsidR="00EF596F" w:rsidRPr="00EF596F" w:rsidRDefault="00EF596F" w:rsidP="00EF596F">
      <w:pPr>
        <w:spacing w:before="120" w:after="120" w:line="288" w:lineRule="auto"/>
        <w:jc w:val="both"/>
        <w:rPr>
          <w:rFonts w:cs="Arial"/>
          <w:szCs w:val="19"/>
        </w:rPr>
      </w:pPr>
      <w:r w:rsidRPr="00EF596F">
        <w:rPr>
          <w:rFonts w:cs="Arial"/>
          <w:szCs w:val="19"/>
        </w:rPr>
        <w:t>Prijímateľ je povinný poskytovateľovi predložiť na druhú ex-</w:t>
      </w:r>
      <w:proofErr w:type="spellStart"/>
      <w:r w:rsidRPr="00EF596F">
        <w:rPr>
          <w:rFonts w:cs="Arial"/>
          <w:szCs w:val="19"/>
        </w:rPr>
        <w:t>ante</w:t>
      </w:r>
      <w:proofErr w:type="spellEnd"/>
      <w:r w:rsidRPr="00EF596F">
        <w:rPr>
          <w:rFonts w:cs="Arial"/>
          <w:szCs w:val="19"/>
        </w:rPr>
        <w:t xml:space="preserve"> kontrolu dokumentáciu z centrálneho VO, ktoré je z pohľadu finančného limitu nadlimitnou zákazkou, ak je poskytovateľ rovnakou právnickou osobou ako COO, pričom prijímateľ postupuje primerane podľa pravidiel uvedených v bode 2.5.1 písm. b) tejto príručky.  </w:t>
      </w:r>
    </w:p>
    <w:p w:rsidR="00EF596F" w:rsidRPr="00EF596F" w:rsidRDefault="00EF596F" w:rsidP="00EF596F">
      <w:pPr>
        <w:spacing w:before="120" w:after="120" w:line="288" w:lineRule="auto"/>
        <w:jc w:val="both"/>
        <w:rPr>
          <w:rFonts w:cs="Arial"/>
          <w:szCs w:val="19"/>
        </w:rPr>
      </w:pPr>
      <w:r w:rsidRPr="00EF596F">
        <w:rPr>
          <w:rFonts w:cs="Arial"/>
          <w:szCs w:val="19"/>
        </w:rPr>
        <w:t>Podkladom pre ukončenie druhej ex-</w:t>
      </w:r>
      <w:proofErr w:type="spellStart"/>
      <w:r w:rsidRPr="00EF596F">
        <w:rPr>
          <w:rFonts w:cs="Arial"/>
          <w:szCs w:val="19"/>
        </w:rPr>
        <w:t>ante</w:t>
      </w:r>
      <w:proofErr w:type="spellEnd"/>
      <w:r w:rsidRPr="00EF596F">
        <w:rPr>
          <w:rFonts w:cs="Arial"/>
          <w:szCs w:val="19"/>
        </w:rPr>
        <w:t xml:space="preserve"> kontroly je aj kontrola, ktorú vykonáva ÚVO v prípade nadlimitných zákaziek, čo aj z časti financovaných z prostriedkov Európskej únie, vo fáze pred uzavretím zmluvy, koncesnej zmluvy alebo rámcovej dohody, pred ukončením súťaže návrhov, pred zadaním zákazky na základe rámcovej dohody alebo pred ukončením postupu inovatívneho partnerstva na základe podnetu prijímateľa podľa § 169 ods. 2 ZVO. </w:t>
      </w:r>
    </w:p>
    <w:p w:rsidR="00EF596F" w:rsidRPr="00EF596F" w:rsidRDefault="00EF596F" w:rsidP="00EF596F">
      <w:pPr>
        <w:spacing w:before="120" w:after="120" w:line="288" w:lineRule="auto"/>
        <w:jc w:val="both"/>
        <w:rPr>
          <w:rFonts w:cs="Arial"/>
          <w:szCs w:val="19"/>
        </w:rPr>
      </w:pPr>
      <w:r w:rsidRPr="00EF596F">
        <w:rPr>
          <w:rFonts w:cs="Arial"/>
          <w:szCs w:val="19"/>
        </w:rPr>
        <w:t>Úprava povinností prijímateľa týkajúcich sa druhej ex-</w:t>
      </w:r>
      <w:proofErr w:type="spellStart"/>
      <w:r w:rsidRPr="00EF596F">
        <w:rPr>
          <w:rFonts w:cs="Arial"/>
          <w:szCs w:val="19"/>
        </w:rPr>
        <w:t>ante</w:t>
      </w:r>
      <w:proofErr w:type="spellEnd"/>
      <w:r w:rsidRPr="00EF596F">
        <w:rPr>
          <w:rFonts w:cs="Arial"/>
          <w:szCs w:val="19"/>
        </w:rPr>
        <w:t xml:space="preserve"> kontroly a povinnej kontroly ÚVO v prípade centrálneho VO, ktoré je z pohľadu finančného limitu nadlimitnou zákazkou, sa nachádza v bode 2.5.</w:t>
      </w:r>
      <w:r w:rsidR="00F659B0">
        <w:rPr>
          <w:rFonts w:cs="Arial"/>
          <w:szCs w:val="19"/>
        </w:rPr>
        <w:t>6</w:t>
      </w:r>
      <w:r w:rsidRPr="00EF596F">
        <w:rPr>
          <w:rFonts w:cs="Arial"/>
          <w:szCs w:val="19"/>
        </w:rPr>
        <w:t xml:space="preserve"> písm. b) tejto príručky. </w:t>
      </w:r>
    </w:p>
    <w:p w:rsidR="00EF596F" w:rsidRPr="00EF596F" w:rsidRDefault="00EF596F" w:rsidP="00EF596F">
      <w:pPr>
        <w:spacing w:before="120" w:after="120" w:line="288" w:lineRule="auto"/>
        <w:jc w:val="both"/>
        <w:rPr>
          <w:rFonts w:cs="Arial"/>
          <w:szCs w:val="19"/>
        </w:rPr>
      </w:pPr>
      <w:r w:rsidRPr="00EF596F">
        <w:rPr>
          <w:rFonts w:cs="Arial"/>
          <w:szCs w:val="19"/>
        </w:rPr>
        <w:t>Následnej ex-post kontrole podliehajú centrálne VO, v rámci ktorých bola riadne ukončená druhá ex-</w:t>
      </w:r>
      <w:proofErr w:type="spellStart"/>
      <w:r w:rsidRPr="00EF596F">
        <w:rPr>
          <w:rFonts w:cs="Arial"/>
          <w:szCs w:val="19"/>
        </w:rPr>
        <w:t>ante</w:t>
      </w:r>
      <w:proofErr w:type="spellEnd"/>
      <w:r w:rsidRPr="00EF596F">
        <w:rPr>
          <w:rFonts w:cs="Arial"/>
          <w:szCs w:val="19"/>
        </w:rPr>
        <w:t xml:space="preserve"> kontrola poskytovateľa, ktorý je rovnakou právnickou osobou ako COO. </w:t>
      </w:r>
    </w:p>
    <w:p w:rsidR="00EF596F" w:rsidRPr="00EF596F" w:rsidRDefault="00EF596F" w:rsidP="00EF596F">
      <w:pPr>
        <w:spacing w:before="120" w:after="120" w:line="288" w:lineRule="auto"/>
        <w:jc w:val="both"/>
        <w:rPr>
          <w:rFonts w:cs="Arial"/>
          <w:szCs w:val="19"/>
        </w:rPr>
      </w:pPr>
      <w:r w:rsidRPr="00EF596F">
        <w:rPr>
          <w:rFonts w:cs="Arial"/>
          <w:szCs w:val="19"/>
        </w:rPr>
        <w:t>Následná ex-post kontrola sa vykonáva analogicky ku  kapitole 2.5.</w:t>
      </w:r>
      <w:r w:rsidR="00F659B0">
        <w:rPr>
          <w:rFonts w:cs="Arial"/>
          <w:szCs w:val="19"/>
        </w:rPr>
        <w:t>6</w:t>
      </w:r>
      <w:r w:rsidRPr="00EF596F">
        <w:rPr>
          <w:rFonts w:cs="Arial"/>
          <w:szCs w:val="19"/>
        </w:rPr>
        <w:t xml:space="preserve"> písm. d).</w:t>
      </w:r>
    </w:p>
    <w:p w:rsidR="00EF596F" w:rsidRDefault="00EF596F" w:rsidP="00963E0D">
      <w:pPr>
        <w:spacing w:before="120" w:after="120" w:line="288" w:lineRule="auto"/>
        <w:jc w:val="both"/>
        <w:rPr>
          <w:rFonts w:cs="Arial"/>
          <w:szCs w:val="19"/>
        </w:rPr>
      </w:pPr>
      <w:r w:rsidRPr="00EF596F">
        <w:rPr>
          <w:rFonts w:cs="Arial"/>
          <w:szCs w:val="19"/>
        </w:rPr>
        <w:t xml:space="preserve">Ak poskytovateľ, ktorého prijímateľ je účastníkom rámcovej dohody, ktorá bola predmetom centrálneho VO podľa prvého odseku tejto podkapitoly príručky (písm. g)), nie je rovnakou právnickou osobou ako COO, prijímateľ mu je povinný predložiť dokumentáciu z centrálneho VO na štandardnú ex-post kontrolu. </w:t>
      </w:r>
    </w:p>
    <w:p w:rsidR="00EF596F" w:rsidRPr="00963E0D" w:rsidRDefault="00EF596F" w:rsidP="00963E0D">
      <w:pPr>
        <w:spacing w:before="120" w:after="120" w:line="288" w:lineRule="auto"/>
        <w:jc w:val="both"/>
        <w:rPr>
          <w:rFonts w:cs="Arial"/>
          <w:szCs w:val="19"/>
        </w:rPr>
      </w:pPr>
      <w:r w:rsidRPr="00EF596F">
        <w:rPr>
          <w:rFonts w:cs="Arial"/>
          <w:szCs w:val="19"/>
        </w:rPr>
        <w:t>Štandardná ex-post kontrola sa vykonáva analogicky ku  kapitole 2.5.</w:t>
      </w:r>
      <w:r w:rsidR="00F659B0">
        <w:rPr>
          <w:rFonts w:cs="Arial"/>
          <w:szCs w:val="19"/>
        </w:rPr>
        <w:t>6</w:t>
      </w:r>
      <w:r w:rsidRPr="00EF596F">
        <w:rPr>
          <w:rFonts w:cs="Arial"/>
          <w:szCs w:val="19"/>
        </w:rPr>
        <w:t xml:space="preserve"> písm. c).</w:t>
      </w:r>
    </w:p>
    <w:p w:rsidR="005A5274" w:rsidRPr="005A5274" w:rsidRDefault="005A5274" w:rsidP="005A5274">
      <w:pPr>
        <w:spacing w:before="120" w:after="120" w:line="288" w:lineRule="auto"/>
        <w:jc w:val="both"/>
        <w:rPr>
          <w:rFonts w:cs="Arial"/>
          <w:szCs w:val="19"/>
        </w:rPr>
      </w:pPr>
      <w:r w:rsidRPr="005A5274">
        <w:rPr>
          <w:rFonts w:cs="Arial"/>
          <w:szCs w:val="19"/>
        </w:rPr>
        <w:t>Povinnosti prijímateľa týkajúce sa finančnej kontroly čiastkových zákaziek zadávaných na základe rámcovej dohody, ktorá je výsledkom centrálneho VO, sú uvedené v kapitole 2.5.</w:t>
      </w:r>
      <w:r w:rsidR="00F659B0">
        <w:rPr>
          <w:rFonts w:cs="Arial"/>
          <w:szCs w:val="19"/>
        </w:rPr>
        <w:t>8</w:t>
      </w:r>
      <w:r w:rsidRPr="005A5274">
        <w:rPr>
          <w:rFonts w:cs="Arial"/>
          <w:szCs w:val="19"/>
        </w:rPr>
        <w:t>.</w:t>
      </w:r>
    </w:p>
    <w:p w:rsidR="00963E0D" w:rsidRPr="00963E0D" w:rsidRDefault="00963E0D" w:rsidP="00963E0D">
      <w:pPr>
        <w:spacing w:before="120" w:after="120" w:line="288" w:lineRule="auto"/>
        <w:jc w:val="both"/>
        <w:rPr>
          <w:rFonts w:cs="Arial"/>
          <w:szCs w:val="19"/>
        </w:rPr>
      </w:pPr>
    </w:p>
    <w:p w:rsidR="00963E0D" w:rsidRPr="00963E0D" w:rsidRDefault="007D11DA" w:rsidP="00963E0D">
      <w:pPr>
        <w:spacing w:before="120" w:after="120" w:line="288" w:lineRule="auto"/>
        <w:jc w:val="both"/>
        <w:rPr>
          <w:rFonts w:cs="Arial"/>
          <w:b/>
          <w:szCs w:val="19"/>
        </w:rPr>
      </w:pPr>
      <w:r>
        <w:rPr>
          <w:rFonts w:cs="Arial"/>
          <w:b/>
          <w:szCs w:val="19"/>
        </w:rPr>
        <w:t>i</w:t>
      </w:r>
      <w:r w:rsidR="00963E0D" w:rsidRPr="00963E0D">
        <w:rPr>
          <w:rFonts w:cs="Arial"/>
          <w:b/>
          <w:szCs w:val="19"/>
        </w:rPr>
        <w:t xml:space="preserve">) Kontrola VO v rámci schvaľovacieho procesu </w:t>
      </w:r>
      <w:proofErr w:type="spellStart"/>
      <w:r w:rsidR="00963E0D" w:rsidRPr="00963E0D">
        <w:rPr>
          <w:rFonts w:cs="Arial"/>
          <w:b/>
          <w:szCs w:val="19"/>
        </w:rPr>
        <w:t>ŽoNFP</w:t>
      </w:r>
      <w:proofErr w:type="spellEnd"/>
      <w:r w:rsidR="00963E0D" w:rsidRPr="00963E0D">
        <w:rPr>
          <w:rFonts w:cs="Arial"/>
          <w:b/>
          <w:szCs w:val="19"/>
        </w:rPr>
        <w:t xml:space="preserve"> </w:t>
      </w:r>
      <w:r w:rsidR="00963E0D" w:rsidRPr="00963E0D">
        <w:rPr>
          <w:rFonts w:cs="Arial"/>
          <w:szCs w:val="19"/>
        </w:rPr>
        <w:t xml:space="preserve"> </w:t>
      </w:r>
      <w:r w:rsidR="00963E0D" w:rsidRPr="00963E0D">
        <w:rPr>
          <w:rFonts w:cs="Arial"/>
          <w:b/>
          <w:szCs w:val="19"/>
        </w:rPr>
        <w:t>alebo hodnotenia národného projektu</w:t>
      </w:r>
    </w:p>
    <w:p w:rsidR="00963E0D" w:rsidRPr="00963E0D" w:rsidRDefault="00963E0D" w:rsidP="00963E0D">
      <w:pPr>
        <w:spacing w:before="120" w:after="120" w:line="288" w:lineRule="auto"/>
        <w:jc w:val="both"/>
        <w:rPr>
          <w:rFonts w:cs="Arial"/>
          <w:szCs w:val="19"/>
        </w:rPr>
      </w:pPr>
      <w:r w:rsidRPr="00963E0D">
        <w:rPr>
          <w:rFonts w:cs="Arial"/>
          <w:szCs w:val="19"/>
        </w:rPr>
        <w:t xml:space="preserve">Poskytovateľ vykonáva kontrolu VO v rámci schvaľovacieho procesu </w:t>
      </w:r>
      <w:proofErr w:type="spellStart"/>
      <w:r w:rsidRPr="00963E0D">
        <w:rPr>
          <w:rFonts w:cs="Arial"/>
          <w:szCs w:val="19"/>
        </w:rPr>
        <w:t>ŽoNFP</w:t>
      </w:r>
      <w:proofErr w:type="spellEnd"/>
      <w:r w:rsidRPr="00963E0D">
        <w:rPr>
          <w:rFonts w:cs="Arial"/>
          <w:szCs w:val="19"/>
        </w:rPr>
        <w:t xml:space="preserve"> alebo hodnotenia NP v prípade, ak poskytovateľ uvedie v rámci výzvy alebo záväzných podmienok ako podmienku poskytnutia príspevku vykonanie VO v súlade s postupmi a princípmi VO a následné overenie tohto VO zo strany poskytovateľa s kladným výsledkom. </w:t>
      </w:r>
    </w:p>
    <w:p w:rsidR="00963E0D" w:rsidRPr="00963E0D" w:rsidRDefault="00963E0D" w:rsidP="00963E0D">
      <w:pPr>
        <w:spacing w:before="120" w:after="120" w:line="288" w:lineRule="auto"/>
        <w:jc w:val="both"/>
        <w:rPr>
          <w:rFonts w:cs="Arial"/>
          <w:szCs w:val="19"/>
        </w:rPr>
      </w:pPr>
      <w:r w:rsidRPr="00963E0D">
        <w:rPr>
          <w:rFonts w:cs="Arial"/>
          <w:szCs w:val="19"/>
        </w:rPr>
        <w:t xml:space="preserve">V takomto prípade poskytovateľ definuje podmienku poskytnutia príspevku výlučne na VO, ktorých hodnota v zmysle výsledku VO predstavuje minimálne 30 % z celkovej požadovanej hodnoty NFP. Pri VO, ktoré nebudú dosahovať túto hodnotu, nie je žiadateľ povinný mať vykonané VO už v čase predkladania NP a pri týchto VO bude vykonaná kontrola až po podpise </w:t>
      </w:r>
      <w:r w:rsidR="006A58DC">
        <w:rPr>
          <w:rFonts w:cs="Arial"/>
          <w:szCs w:val="19"/>
        </w:rPr>
        <w:t>z</w:t>
      </w:r>
      <w:r w:rsidRPr="00963E0D">
        <w:rPr>
          <w:rFonts w:cs="Arial"/>
          <w:szCs w:val="19"/>
        </w:rPr>
        <w:t xml:space="preserve">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aplikuje poskytovateľ analogicky v zmysle postupov uvedených v jednotlivých písmenách a) až g) kapitoly 2.5.6  Typy </w:t>
      </w:r>
      <w:r w:rsidR="00E911B7">
        <w:rPr>
          <w:rFonts w:cs="Arial"/>
          <w:szCs w:val="19"/>
        </w:rPr>
        <w:t xml:space="preserve">finančnej </w:t>
      </w:r>
      <w:r w:rsidRPr="00963E0D">
        <w:rPr>
          <w:rFonts w:cs="Arial"/>
          <w:szCs w:val="19"/>
        </w:rPr>
        <w:t>kontroly VO.</w:t>
      </w:r>
    </w:p>
    <w:p w:rsidR="00963E0D" w:rsidRPr="00963E0D" w:rsidRDefault="00963E0D" w:rsidP="00963E0D">
      <w:pPr>
        <w:spacing w:before="120" w:after="120" w:line="288" w:lineRule="auto"/>
        <w:jc w:val="both"/>
        <w:rPr>
          <w:rFonts w:cs="Arial"/>
          <w:szCs w:val="19"/>
        </w:rPr>
      </w:pPr>
      <w:r w:rsidRPr="00963E0D">
        <w:rPr>
          <w:rFonts w:cs="Arial"/>
          <w:szCs w:val="19"/>
        </w:rPr>
        <w:lastRenderedPageBreak/>
        <w:t xml:space="preserve">Predmetom v rámci overenia podmienky poskytnutia príspevku týkajúcej sa VO musí byť aj kontrola vecného súladu predmetu obstarávania, návrhu zmluvných podmienok a iných údajov s predloženým projektom. </w:t>
      </w:r>
    </w:p>
    <w:p w:rsidR="00963E0D" w:rsidRPr="00963E0D" w:rsidRDefault="00963E0D" w:rsidP="00963E0D">
      <w:pPr>
        <w:spacing w:before="120" w:after="120" w:line="288" w:lineRule="auto"/>
        <w:jc w:val="both"/>
        <w:rPr>
          <w:rFonts w:cs="Arial"/>
          <w:szCs w:val="19"/>
        </w:rPr>
      </w:pPr>
      <w:r w:rsidRPr="00963E0D">
        <w:rPr>
          <w:rFonts w:cs="Arial"/>
          <w:szCs w:val="19"/>
        </w:rPr>
        <w:t xml:space="preserve">Závery kontroly prenesie poskytovateľ do výsledku posúdenia </w:t>
      </w:r>
      <w:proofErr w:type="spellStart"/>
      <w:r w:rsidRPr="00963E0D">
        <w:rPr>
          <w:rFonts w:cs="Arial"/>
          <w:szCs w:val="19"/>
        </w:rPr>
        <w:t>ŽoNFP</w:t>
      </w:r>
      <w:proofErr w:type="spellEnd"/>
      <w:r w:rsidRPr="00963E0D">
        <w:rPr>
          <w:rFonts w:cs="Arial"/>
          <w:szCs w:val="19"/>
        </w:rPr>
        <w:t xml:space="preserve">. Výstupom kontroly VO nie je v tomto prípade správa z kontroly, ale rozhodnutie o schválení alebo neschválení </w:t>
      </w:r>
      <w:proofErr w:type="spellStart"/>
      <w:r w:rsidRPr="00963E0D">
        <w:rPr>
          <w:rFonts w:cs="Arial"/>
          <w:szCs w:val="19"/>
        </w:rPr>
        <w:t>ŽoNFP</w:t>
      </w:r>
      <w:proofErr w:type="spellEnd"/>
      <w:r w:rsidRPr="00963E0D">
        <w:rPr>
          <w:rFonts w:cs="Arial"/>
          <w:szCs w:val="19"/>
        </w:rPr>
        <w:t>. Poskytovateľ nie je povinný opätovne vykonávať kontrolu VO po podpise zmluvy o NFP.</w:t>
      </w:r>
    </w:p>
    <w:p w:rsidR="00963E0D" w:rsidRPr="00963E0D" w:rsidRDefault="00963E0D" w:rsidP="00963E0D">
      <w:pPr>
        <w:spacing w:before="120" w:after="120" w:line="288" w:lineRule="auto"/>
        <w:jc w:val="both"/>
        <w:rPr>
          <w:rFonts w:cs="Arial"/>
          <w:szCs w:val="19"/>
        </w:rPr>
      </w:pPr>
      <w:r w:rsidRPr="00963E0D">
        <w:rPr>
          <w:rFonts w:cs="Arial"/>
          <w:szCs w:val="19"/>
        </w:rPr>
        <w:t xml:space="preserve">Kontrolu oprávnenosti výdavku z pohľadu jeho súladu s pravidlami, princípmi a postupmi VO vykoná poskytovateľ vo fáze kontroly príslušnej </w:t>
      </w:r>
      <w:proofErr w:type="spellStart"/>
      <w:r w:rsidRPr="00963E0D">
        <w:rPr>
          <w:rFonts w:cs="Arial"/>
          <w:szCs w:val="19"/>
        </w:rPr>
        <w:t>ŽoP</w:t>
      </w:r>
      <w:proofErr w:type="spellEnd"/>
      <w:r w:rsidRPr="00963E0D">
        <w:rPr>
          <w:rFonts w:cs="Arial"/>
          <w:szCs w:val="19"/>
        </w:rPr>
        <w:t xml:space="preserve">,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 neboli predmetom kontroly v rámci schvaľovacieho procesu </w:t>
      </w:r>
      <w:proofErr w:type="spellStart"/>
      <w:r w:rsidRPr="00963E0D">
        <w:rPr>
          <w:rFonts w:cs="Arial"/>
          <w:szCs w:val="19"/>
        </w:rPr>
        <w:t>ŽoNFP</w:t>
      </w:r>
      <w:proofErr w:type="spellEnd"/>
      <w:r w:rsidRPr="00963E0D">
        <w:rPr>
          <w:rFonts w:cs="Arial"/>
          <w:szCs w:val="19"/>
        </w:rPr>
        <w:t xml:space="preserve">, resp. NP, podliehajú kontrole v zmysle postupov uvedených v kapitole 2.5.6  Typy </w:t>
      </w:r>
      <w:r w:rsidR="00E911B7">
        <w:rPr>
          <w:rFonts w:cs="Arial"/>
          <w:szCs w:val="19"/>
        </w:rPr>
        <w:t xml:space="preserve">finančnej </w:t>
      </w:r>
      <w:r w:rsidRPr="00963E0D">
        <w:rPr>
          <w:rFonts w:cs="Arial"/>
          <w:szCs w:val="19"/>
        </w:rPr>
        <w:t>kontroly VO – častiach e) a f) týkajúcich sa kontroly dodatkov.</w:t>
      </w:r>
    </w:p>
    <w:p w:rsidR="00FB16C6" w:rsidRPr="00FB16C6" w:rsidRDefault="00FB16C6" w:rsidP="00FB16C6">
      <w:pPr>
        <w:spacing w:before="120" w:after="120" w:line="288" w:lineRule="auto"/>
        <w:jc w:val="both"/>
        <w:rPr>
          <w:rFonts w:cs="Arial"/>
          <w:szCs w:val="19"/>
        </w:rPr>
      </w:pPr>
      <w:r w:rsidRPr="00FB16C6">
        <w:rPr>
          <w:rFonts w:cs="Arial"/>
          <w:szCs w:val="19"/>
        </w:rPr>
        <w:t xml:space="preserve">O neschválení </w:t>
      </w:r>
      <w:proofErr w:type="spellStart"/>
      <w:r w:rsidRPr="00FB16C6">
        <w:rPr>
          <w:rFonts w:cs="Arial"/>
          <w:szCs w:val="19"/>
        </w:rPr>
        <w:t>ŽoNFP</w:t>
      </w:r>
      <w:proofErr w:type="spellEnd"/>
      <w:r w:rsidRPr="00FB16C6">
        <w:rPr>
          <w:rFonts w:cs="Arial"/>
          <w:szCs w:val="19"/>
        </w:rPr>
        <w:t xml:space="preserve"> rozhodne poskytovateľ aj v prípade, že nedostatky vo verejnom obstarávaní, ktoré mali alebo mohli mať vplyv na výsledok verejného obstarávania identifikoval ÚVO v rozhodnutí podľa § 175 ods. 4 ZVO alebo boli identifikované v rozhodnutí Rady ÚVO.</w:t>
      </w:r>
    </w:p>
    <w:p w:rsidR="00FB16C6" w:rsidRPr="00963E0D" w:rsidRDefault="00FB16C6" w:rsidP="00963E0D">
      <w:pPr>
        <w:spacing w:before="120" w:after="120" w:line="288" w:lineRule="auto"/>
        <w:jc w:val="both"/>
        <w:rPr>
          <w:rFonts w:cs="Arial"/>
          <w:szCs w:val="19"/>
        </w:rPr>
      </w:pPr>
    </w:p>
    <w:p w:rsidR="00963E0D" w:rsidRPr="00963E0D" w:rsidRDefault="007D11DA" w:rsidP="00963E0D">
      <w:pPr>
        <w:spacing w:before="120" w:after="120" w:line="288" w:lineRule="auto"/>
        <w:jc w:val="both"/>
        <w:rPr>
          <w:rFonts w:cs="Arial"/>
          <w:b/>
          <w:szCs w:val="19"/>
        </w:rPr>
      </w:pPr>
      <w:r>
        <w:rPr>
          <w:rFonts w:cs="Arial"/>
          <w:b/>
          <w:szCs w:val="19"/>
        </w:rPr>
        <w:t>j</w:t>
      </w:r>
      <w:r w:rsidR="00963E0D" w:rsidRPr="00963E0D">
        <w:rPr>
          <w:rFonts w:cs="Arial"/>
          <w:b/>
          <w:szCs w:val="19"/>
        </w:rPr>
        <w:t>) Kontrola verejného obstarávania národných projektov, veľkých projektov</w:t>
      </w:r>
      <w:r w:rsidR="007C13BB" w:rsidRPr="007C13BB">
        <w:rPr>
          <w:rFonts w:cs="Arial"/>
          <w:b/>
          <w:szCs w:val="19"/>
        </w:rPr>
        <w:t>, ktoré sú súčasťou zoznamu projektov a kontrola projektov technickej pomoci, pred podpisom zmluvy o NFP</w:t>
      </w:r>
    </w:p>
    <w:p w:rsidR="009875A5" w:rsidRDefault="00963E0D" w:rsidP="00963E0D">
      <w:pPr>
        <w:spacing w:before="120" w:after="120" w:line="288" w:lineRule="auto"/>
        <w:jc w:val="both"/>
        <w:rPr>
          <w:rFonts w:cs="Arial"/>
          <w:szCs w:val="19"/>
        </w:rPr>
      </w:pPr>
      <w:r w:rsidRPr="00963E0D">
        <w:rPr>
          <w:rFonts w:cs="Arial"/>
          <w:szCs w:val="19"/>
        </w:rPr>
        <w:t xml:space="preserve">Poskytovateľ </w:t>
      </w:r>
      <w:r w:rsidR="007C13BB" w:rsidRPr="007C13BB">
        <w:rPr>
          <w:rFonts w:cs="Arial"/>
          <w:szCs w:val="19"/>
        </w:rPr>
        <w:t>môže</w:t>
      </w:r>
      <w:r w:rsidR="007C13BB">
        <w:rPr>
          <w:rFonts w:cs="Arial"/>
          <w:szCs w:val="19"/>
        </w:rPr>
        <w:t xml:space="preserve"> </w:t>
      </w:r>
      <w:r w:rsidRPr="00963E0D">
        <w:rPr>
          <w:rFonts w:cs="Arial"/>
          <w:szCs w:val="19"/>
        </w:rPr>
        <w:t>vykonáva</w:t>
      </w:r>
      <w:r w:rsidR="007C13BB">
        <w:rPr>
          <w:rFonts w:cs="Arial"/>
          <w:szCs w:val="19"/>
        </w:rPr>
        <w:t>ť</w:t>
      </w:r>
      <w:r w:rsidRPr="00963E0D">
        <w:rPr>
          <w:rFonts w:cs="Arial"/>
          <w:szCs w:val="19"/>
        </w:rPr>
        <w:t xml:space="preserve"> kontrolu VO v rámci národných, veľkých projektov, ktoré sú súčasťou zoznamu projektov</w:t>
      </w:r>
      <w:r w:rsidR="009875A5">
        <w:rPr>
          <w:rFonts w:cs="Arial"/>
          <w:szCs w:val="19"/>
        </w:rPr>
        <w:t xml:space="preserve"> </w:t>
      </w:r>
      <w:r w:rsidR="009875A5" w:rsidRPr="00963E0D">
        <w:rPr>
          <w:rFonts w:cs="Arial"/>
          <w:szCs w:val="19"/>
        </w:rPr>
        <w:t>a projektov technickej pomoci</w:t>
      </w:r>
      <w:r w:rsidRPr="00963E0D">
        <w:rPr>
          <w:rFonts w:cs="Arial"/>
          <w:szCs w:val="19"/>
        </w:rPr>
        <w:t xml:space="preserve"> ako prvú ex-</w:t>
      </w:r>
      <w:proofErr w:type="spellStart"/>
      <w:r w:rsidRPr="00963E0D">
        <w:rPr>
          <w:rFonts w:cs="Arial"/>
          <w:szCs w:val="19"/>
        </w:rPr>
        <w:t>ante</w:t>
      </w:r>
      <w:proofErr w:type="spellEnd"/>
      <w:r w:rsidRPr="00963E0D">
        <w:rPr>
          <w:rFonts w:cs="Arial"/>
          <w:szCs w:val="19"/>
        </w:rPr>
        <w:t xml:space="preserve"> kontrolu, druhú ex-</w:t>
      </w:r>
      <w:proofErr w:type="spellStart"/>
      <w:r w:rsidRPr="00963E0D">
        <w:rPr>
          <w:rFonts w:cs="Arial"/>
          <w:szCs w:val="19"/>
        </w:rPr>
        <w:t>ante</w:t>
      </w:r>
      <w:proofErr w:type="spellEnd"/>
      <w:r w:rsidRPr="00963E0D">
        <w:rPr>
          <w:rFonts w:cs="Arial"/>
          <w:szCs w:val="19"/>
        </w:rPr>
        <w:t xml:space="preserve"> kontrolu a následnú ex-post kontrolu, prípadne podľa okolností aj ako štandardnú ex-post kontrolu. </w:t>
      </w:r>
    </w:p>
    <w:p w:rsidR="009875A5" w:rsidRDefault="009875A5" w:rsidP="00963E0D">
      <w:pPr>
        <w:spacing w:before="120" w:after="120" w:line="288" w:lineRule="auto"/>
        <w:jc w:val="both"/>
        <w:rPr>
          <w:rFonts w:cs="Arial"/>
          <w:szCs w:val="19"/>
        </w:rPr>
      </w:pPr>
      <w:r>
        <w:rPr>
          <w:rFonts w:cs="Arial"/>
          <w:szCs w:val="19"/>
        </w:rPr>
        <w:t xml:space="preserve">V tejto súvislosti dávame prijímateľovi do pozornosti </w:t>
      </w:r>
      <w:r w:rsidRPr="009875A5">
        <w:rPr>
          <w:rFonts w:cs="Arial"/>
          <w:szCs w:val="19"/>
        </w:rPr>
        <w:t>usmernen</w:t>
      </w:r>
      <w:r>
        <w:rPr>
          <w:rFonts w:cs="Arial"/>
          <w:szCs w:val="19"/>
        </w:rPr>
        <w:t>ie</w:t>
      </w:r>
      <w:r w:rsidRPr="009875A5">
        <w:rPr>
          <w:rFonts w:cs="Arial"/>
          <w:szCs w:val="19"/>
        </w:rPr>
        <w:t xml:space="preserve"> </w:t>
      </w:r>
      <w:r>
        <w:rPr>
          <w:rFonts w:cs="Arial"/>
          <w:szCs w:val="19"/>
        </w:rPr>
        <w:t>poskytovateľa</w:t>
      </w:r>
      <w:r w:rsidRPr="009875A5">
        <w:rPr>
          <w:rFonts w:cs="Arial"/>
          <w:szCs w:val="19"/>
        </w:rPr>
        <w:t xml:space="preserve"> k príprave individuálneho projektu</w:t>
      </w:r>
      <w:r>
        <w:rPr>
          <w:rFonts w:cs="Arial"/>
          <w:szCs w:val="19"/>
        </w:rPr>
        <w:t xml:space="preserve">, ktoré je zverejnené na webovom sídle </w:t>
      </w:r>
      <w:hyperlink r:id="rId25" w:history="1">
        <w:r w:rsidR="005C056B" w:rsidRPr="00BC7715">
          <w:rPr>
            <w:rStyle w:val="Hypertextovprepojenie"/>
            <w:rFonts w:cs="Arial"/>
            <w:szCs w:val="19"/>
          </w:rPr>
          <w:t>http://www.minv.sk/?usmernenia-riadiaceho-organu</w:t>
        </w:r>
      </w:hyperlink>
      <w:r>
        <w:rPr>
          <w:rFonts w:cs="Arial"/>
          <w:szCs w:val="19"/>
        </w:rPr>
        <w:t>.</w:t>
      </w:r>
    </w:p>
    <w:p w:rsidR="005C056B" w:rsidRDefault="005C056B" w:rsidP="00963E0D">
      <w:pPr>
        <w:spacing w:before="120" w:after="120" w:line="288" w:lineRule="auto"/>
        <w:jc w:val="both"/>
        <w:rPr>
          <w:rFonts w:cs="Arial"/>
          <w:szCs w:val="19"/>
        </w:rPr>
      </w:pPr>
      <w:r w:rsidRPr="005C056B">
        <w:rPr>
          <w:rFonts w:cs="Arial"/>
          <w:szCs w:val="19"/>
        </w:rPr>
        <w:t xml:space="preserve">Kontrola VO vykonávaná podľa tejto kapitoly sa pokladá za finančnú kontrolu, pričom závery uvedené v kontrolnom zozname sú platné aj po schválení individuálneho projektu a </w:t>
      </w:r>
      <w:r>
        <w:rPr>
          <w:rFonts w:cs="Arial"/>
          <w:szCs w:val="19"/>
        </w:rPr>
        <w:t>poskytovateľ</w:t>
      </w:r>
      <w:r w:rsidRPr="005C056B">
        <w:rPr>
          <w:rFonts w:cs="Arial"/>
          <w:szCs w:val="19"/>
        </w:rPr>
        <w:t xml:space="preserve"> už následne nemusí vykonávať opätovnú kontrolu daného VO po podpise Zmluvy o NFP. Kontrolu oprávnenosti výdavku z pohľadu jeho súladu s princípmi a postupmi VO vykoná </w:t>
      </w:r>
      <w:r>
        <w:rPr>
          <w:rFonts w:cs="Arial"/>
          <w:szCs w:val="19"/>
        </w:rPr>
        <w:t>poskytovateľ</w:t>
      </w:r>
      <w:r w:rsidRPr="005C056B">
        <w:rPr>
          <w:rFonts w:cs="Arial"/>
          <w:szCs w:val="19"/>
        </w:rPr>
        <w:t xml:space="preserve"> vo fáze kontroly príslušnej </w:t>
      </w:r>
      <w:proofErr w:type="spellStart"/>
      <w:r w:rsidRPr="005C056B">
        <w:rPr>
          <w:rFonts w:cs="Arial"/>
          <w:szCs w:val="19"/>
        </w:rPr>
        <w:t>ŽoP</w:t>
      </w:r>
      <w:proofErr w:type="spellEnd"/>
      <w:r w:rsidRPr="005C056B">
        <w:rPr>
          <w:rFonts w:cs="Arial"/>
          <w:szCs w:val="19"/>
        </w:rPr>
        <w:t xml:space="preserve">, kde </w:t>
      </w:r>
      <w:r>
        <w:rPr>
          <w:rFonts w:cs="Arial"/>
          <w:szCs w:val="19"/>
        </w:rPr>
        <w:t>poskytovateľ</w:t>
      </w:r>
      <w:r w:rsidRPr="005C056B">
        <w:rPr>
          <w:rFonts w:cs="Arial"/>
          <w:szCs w:val="19"/>
        </w:rPr>
        <w:t xml:space="preserve"> overí skutočnosť vykonania uvedenej kontroly a správnosť aplikovania jej záverov. Uvedené však nevylučuje opätovné vykonanie kontroly VO, napr. na základe podnetu kontrolných orgánov alebo z vlastného podnetu </w:t>
      </w:r>
      <w:r>
        <w:rPr>
          <w:rFonts w:cs="Arial"/>
          <w:szCs w:val="19"/>
        </w:rPr>
        <w:t>poskytovateľa</w:t>
      </w:r>
      <w:r w:rsidRPr="005C056B">
        <w:rPr>
          <w:rFonts w:cs="Arial"/>
          <w:szCs w:val="19"/>
        </w:rPr>
        <w:t xml:space="preserve">. Dodatky k zmluve s úspešným uchádzačom, ktoré neboli predmetom kontroly, podliehajú kontrole VO v plnom rozsahu. </w:t>
      </w:r>
    </w:p>
    <w:p w:rsidR="00963E0D" w:rsidRPr="00963E0D" w:rsidRDefault="00963E0D" w:rsidP="00963E0D">
      <w:pPr>
        <w:spacing w:before="120" w:after="120" w:line="288" w:lineRule="auto"/>
        <w:jc w:val="both"/>
        <w:rPr>
          <w:rFonts w:cs="Arial"/>
          <w:szCs w:val="19"/>
        </w:rPr>
      </w:pPr>
      <w:r w:rsidRPr="00963E0D">
        <w:rPr>
          <w:rFonts w:cs="Arial"/>
          <w:szCs w:val="19"/>
        </w:rPr>
        <w:t xml:space="preserve">Postupy tejto kontroly aplikuje poskytovateľ analogicky v zmysle postupov uvedených v jednotlivých písmenách a) až h) kapitoly 2.5.6  Typy </w:t>
      </w:r>
      <w:r w:rsidR="00E911B7">
        <w:rPr>
          <w:rFonts w:cs="Arial"/>
          <w:szCs w:val="19"/>
        </w:rPr>
        <w:t>finančnej</w:t>
      </w:r>
      <w:r w:rsidRPr="00963E0D">
        <w:rPr>
          <w:rFonts w:cs="Arial"/>
          <w:szCs w:val="19"/>
        </w:rPr>
        <w:t xml:space="preserve"> kontroly VO.</w:t>
      </w:r>
    </w:p>
    <w:p w:rsidR="00963E0D" w:rsidRPr="0073389C" w:rsidRDefault="00963E0D" w:rsidP="009D7F63">
      <w:pPr>
        <w:spacing w:before="120" w:after="120" w:line="288" w:lineRule="auto"/>
        <w:jc w:val="both"/>
        <w:rPr>
          <w:rFonts w:cs="Arial"/>
          <w:szCs w:val="19"/>
        </w:rPr>
      </w:pPr>
    </w:p>
    <w:p w:rsidR="009D7F63" w:rsidRPr="0073389C" w:rsidRDefault="009D7F63" w:rsidP="009D7F63">
      <w:pPr>
        <w:pStyle w:val="Nadpis3"/>
        <w:ind w:left="567" w:firstLine="0"/>
        <w:rPr>
          <w:lang w:val="sk-SK"/>
        </w:rPr>
      </w:pPr>
      <w:bookmarkStart w:id="172" w:name="_Toc440372884"/>
      <w:bookmarkStart w:id="173" w:name="_Toc440636395"/>
      <w:r w:rsidRPr="0073389C">
        <w:rPr>
          <w:lang w:val="sk-SK"/>
        </w:rPr>
        <w:t>Finančné opravy</w:t>
      </w:r>
      <w:bookmarkEnd w:id="172"/>
      <w:bookmarkEnd w:id="173"/>
    </w:p>
    <w:p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P, v Systéme riadenia EŠIF a v Metodickom pokyne CKO č. 5 k určovaniu finančných opráv, ktoré má riadiaci orgán uplatňovať pri nedodržaní pravidiel a postupov verejného obstarávania.</w:t>
      </w:r>
    </w:p>
    <w:p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pravidiel uvedených v </w:t>
      </w:r>
      <w:r w:rsidR="00EF7652">
        <w:rPr>
          <w:rFonts w:cs="Arial"/>
          <w:szCs w:val="19"/>
        </w:rPr>
        <w:t>z</w:t>
      </w:r>
      <w:r w:rsidRPr="00AE218A">
        <w:rPr>
          <w:rFonts w:cs="Arial"/>
          <w:szCs w:val="19"/>
        </w:rPr>
        <w:t>mluve o NFP.</w:t>
      </w:r>
    </w:p>
    <w:p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verzia 3. </w:t>
      </w:r>
    </w:p>
    <w:p w:rsidR="00566C38" w:rsidRPr="00566C38" w:rsidRDefault="00566C38" w:rsidP="00566C38">
      <w:pPr>
        <w:spacing w:before="120" w:after="120" w:line="288" w:lineRule="auto"/>
        <w:jc w:val="both"/>
        <w:rPr>
          <w:rFonts w:cs="Arial"/>
          <w:szCs w:val="19"/>
        </w:rPr>
      </w:pPr>
      <w:r w:rsidRPr="00566C38">
        <w:rPr>
          <w:rFonts w:cs="Arial"/>
          <w:szCs w:val="19"/>
        </w:rPr>
        <w:lastRenderedPageBreak/>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2 MP CKO č. 5, verzia 3. </w:t>
      </w:r>
    </w:p>
    <w:p w:rsidR="00064DDF" w:rsidRDefault="00566C38" w:rsidP="00064DDF">
      <w:pPr>
        <w:spacing w:before="120" w:after="120" w:line="288" w:lineRule="auto"/>
        <w:jc w:val="both"/>
        <w:rPr>
          <w:rFonts w:cs="Arial"/>
          <w:szCs w:val="19"/>
        </w:rPr>
      </w:pPr>
      <w:r w:rsidRPr="00566C38">
        <w:rPr>
          <w:rFonts w:cs="Arial"/>
          <w:szCs w:val="19"/>
        </w:rPr>
        <w:t>Poskytovateľ je oprávnený aplikovať 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rsidR="00064DDF"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štandardná ex-post kontrola,</w:t>
      </w:r>
    </w:p>
    <w:p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následná ex-post kontrola,</w:t>
      </w:r>
    </w:p>
    <w:p w:rsid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zákaziek podľa § 117 ZVO,</w:t>
      </w:r>
    </w:p>
    <w:p w:rsidR="00064DDF" w:rsidRDefault="00064DDF" w:rsidP="00151D4D">
      <w:pPr>
        <w:pStyle w:val="Odsekzoznamu"/>
        <w:numPr>
          <w:ilvl w:val="0"/>
          <w:numId w:val="103"/>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rsidR="00EC5388" w:rsidRPr="00064DDF" w:rsidRDefault="00566C38" w:rsidP="00151D4D">
      <w:pPr>
        <w:pStyle w:val="Odsekzoznamu"/>
        <w:numPr>
          <w:ilvl w:val="0"/>
          <w:numId w:val="103"/>
        </w:numPr>
        <w:spacing w:before="120" w:after="120" w:line="288" w:lineRule="auto"/>
        <w:jc w:val="both"/>
        <w:rPr>
          <w:rFonts w:cs="Arial"/>
          <w:szCs w:val="19"/>
        </w:rPr>
      </w:pPr>
      <w:r w:rsidRPr="00064DDF">
        <w:rPr>
          <w:rFonts w:cs="Arial"/>
          <w:szCs w:val="19"/>
        </w:rPr>
        <w:t>kontrola dodatkov po podpise.</w:t>
      </w:r>
    </w:p>
    <w:p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rsidR="00EC5388" w:rsidRP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w:t>
      </w:r>
      <w:proofErr w:type="spellStart"/>
      <w:r w:rsidRPr="00EC5388">
        <w:rPr>
          <w:rFonts w:cs="Arial"/>
          <w:szCs w:val="19"/>
        </w:rPr>
        <w:t>ante</w:t>
      </w:r>
      <w:proofErr w:type="spellEnd"/>
      <w:r w:rsidRPr="00EC5388">
        <w:rPr>
          <w:rFonts w:cs="Arial"/>
          <w:szCs w:val="19"/>
        </w:rPr>
        <w:t>;</w:t>
      </w:r>
    </w:p>
    <w:p w:rsidR="00EC5388" w:rsidRDefault="00EC5388" w:rsidP="00151D4D">
      <w:pPr>
        <w:pStyle w:val="Odsekzoznamu"/>
        <w:numPr>
          <w:ilvl w:val="0"/>
          <w:numId w:val="86"/>
        </w:numPr>
        <w:spacing w:before="120" w:after="120" w:line="288" w:lineRule="auto"/>
        <w:jc w:val="both"/>
        <w:rPr>
          <w:rFonts w:cs="Arial"/>
          <w:szCs w:val="19"/>
        </w:rPr>
      </w:pPr>
      <w:r w:rsidRPr="00EC5388">
        <w:rPr>
          <w:rFonts w:cs="Arial"/>
          <w:szCs w:val="19"/>
        </w:rPr>
        <w:t>ex-post.</w:t>
      </w:r>
    </w:p>
    <w:p w:rsidR="00EC5388" w:rsidRPr="00EC5388" w:rsidRDefault="00EC5388" w:rsidP="00EC5388">
      <w:pPr>
        <w:pStyle w:val="Odsekzoznamu"/>
        <w:spacing w:before="120" w:after="120" w:line="288" w:lineRule="auto"/>
        <w:jc w:val="both"/>
        <w:rPr>
          <w:rFonts w:cs="Arial"/>
          <w:szCs w:val="19"/>
        </w:rPr>
      </w:pPr>
    </w:p>
    <w:p w:rsidR="00EC5388" w:rsidRPr="00EC5388" w:rsidRDefault="00EC5388" w:rsidP="00EC5388">
      <w:pPr>
        <w:spacing w:before="120" w:after="120" w:line="288" w:lineRule="auto"/>
        <w:jc w:val="both"/>
        <w:rPr>
          <w:rFonts w:cs="Arial"/>
          <w:b/>
          <w:szCs w:val="19"/>
        </w:rPr>
      </w:pPr>
      <w:r w:rsidRPr="00EC5388">
        <w:rPr>
          <w:rFonts w:cs="Arial"/>
          <w:b/>
          <w:szCs w:val="19"/>
        </w:rPr>
        <w:t>Ex-</w:t>
      </w:r>
      <w:proofErr w:type="spellStart"/>
      <w:r w:rsidRPr="00EC5388">
        <w:rPr>
          <w:rFonts w:cs="Arial"/>
          <w:b/>
          <w:szCs w:val="19"/>
        </w:rPr>
        <w:t>ante</w:t>
      </w:r>
      <w:proofErr w:type="spellEnd"/>
      <w:r w:rsidRPr="00EC5388">
        <w:rPr>
          <w:rFonts w:cs="Arial"/>
          <w:b/>
          <w:szCs w:val="19"/>
        </w:rPr>
        <w:t xml:space="preserve"> finančná oprava</w:t>
      </w:r>
    </w:p>
    <w:p w:rsidR="00EC5388" w:rsidRPr="00AE218A" w:rsidRDefault="00EC5388" w:rsidP="00EC5388">
      <w:pPr>
        <w:spacing w:before="120" w:after="120" w:line="288" w:lineRule="auto"/>
        <w:jc w:val="both"/>
        <w:rPr>
          <w:rFonts w:cs="Arial"/>
          <w:szCs w:val="19"/>
        </w:rPr>
      </w:pPr>
      <w:r w:rsidRPr="00AE218A">
        <w:rPr>
          <w:rFonts w:cs="Arial"/>
          <w:szCs w:val="19"/>
        </w:rPr>
        <w:t>Ex-</w:t>
      </w:r>
      <w:proofErr w:type="spellStart"/>
      <w:r w:rsidRPr="00AE218A">
        <w:rPr>
          <w:rFonts w:cs="Arial"/>
          <w:szCs w:val="19"/>
        </w:rPr>
        <w:t>ante</w:t>
      </w:r>
      <w:proofErr w:type="spellEnd"/>
      <w:r w:rsidRPr="00AE218A">
        <w:rPr>
          <w:rFonts w:cs="Arial"/>
          <w:szCs w:val="19"/>
        </w:rPr>
        <w:t xml:space="preserve"> finančná oprava je  individuálne zníženie hodnoty deklarovaných výdavkov z dôvodu zistení porušenia legislatívy SR alebo EÚ, najmä v oblasti VO. Výška individuálnej ex-</w:t>
      </w:r>
      <w:proofErr w:type="spellStart"/>
      <w:r w:rsidRPr="00AE218A">
        <w:rPr>
          <w:rFonts w:cs="Arial"/>
          <w:szCs w:val="19"/>
        </w:rPr>
        <w:t>ante</w:t>
      </w:r>
      <w:proofErr w:type="spellEnd"/>
      <w:r w:rsidRPr="00AE218A">
        <w:rPr>
          <w:rFonts w:cs="Arial"/>
          <w:szCs w:val="19"/>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E218A">
        <w:rPr>
          <w:rFonts w:cs="Arial"/>
          <w:szCs w:val="19"/>
        </w:rPr>
        <w:t>ŽoP</w:t>
      </w:r>
      <w:proofErr w:type="spellEnd"/>
      <w:r w:rsidRPr="00AE218A">
        <w:rPr>
          <w:rFonts w:cs="Arial"/>
          <w:szCs w:val="19"/>
        </w:rPr>
        <w:t>, v rámci ktorej boli nedostatky identifikované.</w:t>
      </w:r>
    </w:p>
    <w:p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w:t>
      </w:r>
      <w:proofErr w:type="spellStart"/>
      <w:r w:rsidRPr="00AE218A">
        <w:rPr>
          <w:rFonts w:cs="Arial"/>
          <w:szCs w:val="19"/>
        </w:rPr>
        <w:t>ante</w:t>
      </w:r>
      <w:proofErr w:type="spellEnd"/>
      <w:r w:rsidRPr="00AE218A">
        <w:rPr>
          <w:rFonts w:cs="Arial"/>
          <w:szCs w:val="19"/>
        </w:rPr>
        <w:t xml:space="preserve"> finančnej opravy, pričom na jej aplikovanie musia byť splnené nasledujúce podmienky: </w:t>
      </w:r>
    </w:p>
    <w:p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w:t>
      </w:r>
      <w:proofErr w:type="spellStart"/>
      <w:r w:rsidRPr="00AE218A">
        <w:rPr>
          <w:rFonts w:cs="Arial"/>
          <w:szCs w:val="19"/>
        </w:rPr>
        <w:t>ante</w:t>
      </w:r>
      <w:proofErr w:type="spellEnd"/>
      <w:r w:rsidRPr="00AE218A">
        <w:rPr>
          <w:rFonts w:cs="Arial"/>
          <w:szCs w:val="19"/>
        </w:rPr>
        <w:t xml:space="preserve"> finančnou opravou ,</w:t>
      </w:r>
    </w:p>
    <w:p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prijímateľ preukáže, že disponuje finančnými zdrojmi, ktorými zabezpečí úhradu budúcich neoprávnených výdavkov minimálne vo výške navrhovanej ex-</w:t>
      </w:r>
      <w:proofErr w:type="spellStart"/>
      <w:r w:rsidRPr="00AE218A">
        <w:rPr>
          <w:rFonts w:cs="Arial"/>
          <w:szCs w:val="19"/>
        </w:rPr>
        <w:t>ante</w:t>
      </w:r>
      <w:proofErr w:type="spellEnd"/>
      <w:r w:rsidRPr="00AE218A">
        <w:rPr>
          <w:rFonts w:cs="Arial"/>
          <w:szCs w:val="19"/>
        </w:rPr>
        <w:t xml:space="preserv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rsidR="00EC5388" w:rsidRPr="00AE218A"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w:t>
      </w:r>
      <w:proofErr w:type="spellStart"/>
      <w:r w:rsidRPr="00AE218A">
        <w:rPr>
          <w:rFonts w:cs="Arial"/>
          <w:szCs w:val="19"/>
        </w:rPr>
        <w:t>ante</w:t>
      </w:r>
      <w:proofErr w:type="spellEnd"/>
      <w:r w:rsidRPr="00AE218A">
        <w:rPr>
          <w:rFonts w:cs="Arial"/>
          <w:szCs w:val="19"/>
        </w:rPr>
        <w:t xml:space="preserv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proofErr w:type="spellStart"/>
      <w:r w:rsidRPr="00AE218A">
        <w:rPr>
          <w:rFonts w:cs="Arial"/>
          <w:szCs w:val="19"/>
        </w:rPr>
        <w:t>ante</w:t>
      </w:r>
      <w:proofErr w:type="spellEnd"/>
      <w:r w:rsidRPr="00AE218A">
        <w:rPr>
          <w:rFonts w:cs="Arial"/>
          <w:szCs w:val="19"/>
        </w:rPr>
        <w:t xml:space="preserve"> finančnou opravou.</w:t>
      </w:r>
    </w:p>
    <w:p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p>
    <w:p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w:t>
      </w:r>
      <w:proofErr w:type="spellStart"/>
      <w:r w:rsidRPr="00AE218A">
        <w:rPr>
          <w:rFonts w:cs="Arial"/>
          <w:szCs w:val="19"/>
        </w:rPr>
        <w:t>ante</w:t>
      </w:r>
      <w:proofErr w:type="spellEnd"/>
      <w:r w:rsidRPr="00AE218A">
        <w:rPr>
          <w:rFonts w:cs="Arial"/>
          <w:szCs w:val="19"/>
        </w:rPr>
        <w:t xml:space="preserve"> </w:t>
      </w:r>
      <w:r w:rsidR="00D519DF">
        <w:rPr>
          <w:rFonts w:cs="Arial"/>
          <w:szCs w:val="19"/>
        </w:rPr>
        <w:t>finančnej opravy</w:t>
      </w:r>
      <w:r w:rsidRPr="00AE218A">
        <w:rPr>
          <w:rFonts w:cs="Arial"/>
          <w:szCs w:val="19"/>
        </w:rPr>
        <w:t xml:space="preserve"> postupuje poskytovateľ v súlade s kapitolou 3.3.7. Systému riadenia EŠIF a pravidlami uvedenými v MP CKO č. 5</w:t>
      </w:r>
      <w:r w:rsidRPr="00AE218A">
        <w:t xml:space="preserve"> </w:t>
      </w:r>
      <w:r w:rsidRPr="00AE218A">
        <w:rPr>
          <w:rFonts w:cs="Arial"/>
          <w:szCs w:val="19"/>
        </w:rPr>
        <w:t>k určovaniu finančných opráv, ktoré má riadiaci orgán uplatňovať pri nedodržaní pravidiel a postupov verejného obstarávania</w:t>
      </w:r>
      <w:r>
        <w:rPr>
          <w:rFonts w:cs="Arial"/>
          <w:szCs w:val="19"/>
        </w:rPr>
        <w:t xml:space="preserve"> </w:t>
      </w:r>
      <w:r w:rsidRPr="00AE218A">
        <w:rPr>
          <w:rFonts w:cs="Arial"/>
          <w:szCs w:val="19"/>
        </w:rPr>
        <w:t>.</w:t>
      </w:r>
    </w:p>
    <w:p w:rsidR="00EC5388" w:rsidRPr="00AE218A" w:rsidRDefault="00EC5388" w:rsidP="00EC5388">
      <w:pPr>
        <w:spacing w:before="120" w:after="120" w:line="288" w:lineRule="auto"/>
        <w:ind w:left="567" w:hanging="283"/>
        <w:jc w:val="both"/>
        <w:rPr>
          <w:rFonts w:cs="Arial"/>
          <w:szCs w:val="19"/>
        </w:rPr>
      </w:pPr>
      <w:r w:rsidRPr="00AE218A">
        <w:rPr>
          <w:rFonts w:cs="Arial"/>
          <w:szCs w:val="19"/>
        </w:rPr>
        <w:t>4.</w:t>
      </w:r>
      <w:r w:rsidRPr="00AE218A">
        <w:rPr>
          <w:rFonts w:cs="Arial"/>
          <w:szCs w:val="19"/>
        </w:rPr>
        <w:tab/>
        <w:t>Dôvody na udelenie ex-</w:t>
      </w:r>
      <w:proofErr w:type="spellStart"/>
      <w:r w:rsidRPr="00AE218A">
        <w:rPr>
          <w:rFonts w:cs="Arial"/>
          <w:szCs w:val="19"/>
        </w:rPr>
        <w:t>ante</w:t>
      </w:r>
      <w:proofErr w:type="spellEnd"/>
      <w:r w:rsidRPr="00AE218A">
        <w:rPr>
          <w:rFonts w:cs="Arial"/>
          <w:szCs w:val="19"/>
        </w:rPr>
        <w:t xml:space="preserv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p>
    <w:p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 kapitole 4 v bode 1 písm. a) až d) Metodického pokynu CKO č. 5 k určovaniu finančných opráv, ktoré má  uplatňovať pri nedodržaní pravidiel a postupov verejného obstarávania, pokiaľ sa dané zistenia týkajú zákazky podľa § 117 ZVO. Aj v týchto prípadoch však poskytovateľ vyžaduje od prijímateľa súhlas s navrhovanou ex-</w:t>
      </w:r>
      <w:proofErr w:type="spellStart"/>
      <w:r w:rsidR="008D1C11" w:rsidRPr="008D1C11">
        <w:rPr>
          <w:rFonts w:cs="Arial"/>
          <w:szCs w:val="19"/>
        </w:rPr>
        <w:t>ante</w:t>
      </w:r>
      <w:proofErr w:type="spellEnd"/>
      <w:r w:rsidR="008D1C11" w:rsidRPr="008D1C11">
        <w:rPr>
          <w:rFonts w:cs="Arial"/>
          <w:szCs w:val="19"/>
        </w:rPr>
        <w:t xml:space="preserve"> finančnou opravou.</w:t>
      </w:r>
    </w:p>
    <w:p w:rsidR="00EC5388" w:rsidRPr="00AE218A" w:rsidRDefault="00EC5388" w:rsidP="00EC5388">
      <w:pPr>
        <w:spacing w:before="120" w:after="120" w:line="288" w:lineRule="auto"/>
        <w:ind w:left="567" w:hanging="283"/>
        <w:jc w:val="both"/>
        <w:rPr>
          <w:rFonts w:cs="Arial"/>
          <w:szCs w:val="19"/>
        </w:rPr>
      </w:pPr>
      <w:r w:rsidRPr="00AE218A">
        <w:rPr>
          <w:rFonts w:cs="Arial"/>
          <w:szCs w:val="19"/>
        </w:rPr>
        <w:lastRenderedPageBreak/>
        <w:t>6.</w:t>
      </w:r>
      <w:r w:rsidRPr="00AE218A">
        <w:rPr>
          <w:rFonts w:cs="Arial"/>
          <w:szCs w:val="19"/>
        </w:rPr>
        <w:tab/>
        <w:t>Poskytovateľ zašle prijímateľovi spolu s návrhom ex-</w:t>
      </w:r>
      <w:proofErr w:type="spellStart"/>
      <w:r w:rsidRPr="00AE218A">
        <w:rPr>
          <w:rFonts w:cs="Arial"/>
          <w:szCs w:val="19"/>
        </w:rPr>
        <w:t>ante</w:t>
      </w:r>
      <w:proofErr w:type="spellEnd"/>
      <w:r w:rsidRPr="00AE218A">
        <w:rPr>
          <w:rFonts w:cs="Arial"/>
          <w:szCs w:val="19"/>
        </w:rPr>
        <w:t xml:space="preserve"> finančnej opravy aj znenie dodatku k </w:t>
      </w:r>
      <w:r w:rsidR="00E23756">
        <w:rPr>
          <w:rFonts w:cs="Arial"/>
          <w:szCs w:val="19"/>
        </w:rPr>
        <w:t>z</w:t>
      </w:r>
      <w:r w:rsidRPr="00AE218A">
        <w:rPr>
          <w:rFonts w:cs="Arial"/>
          <w:szCs w:val="19"/>
        </w:rPr>
        <w:t>mluve o NFP, ktoré nie je podpísané zo strany poskytovateľa. Prijímateľ je povinný v prípade akceptovania ex-</w:t>
      </w:r>
      <w:proofErr w:type="spellStart"/>
      <w:r w:rsidRPr="00AE218A">
        <w:rPr>
          <w:rFonts w:cs="Arial"/>
          <w:szCs w:val="19"/>
        </w:rPr>
        <w:t>ante</w:t>
      </w:r>
      <w:proofErr w:type="spellEnd"/>
      <w:r w:rsidRPr="00AE218A">
        <w:rPr>
          <w:rFonts w:cs="Arial"/>
          <w:szCs w:val="19"/>
        </w:rPr>
        <w:t xml:space="preserve"> finančnej opravy zaslať poskytovateľovi podpísaný dodatok k </w:t>
      </w:r>
      <w:r w:rsidR="00E23756">
        <w:rPr>
          <w:rFonts w:cs="Arial"/>
          <w:szCs w:val="19"/>
        </w:rPr>
        <w:t>z</w:t>
      </w:r>
      <w:r w:rsidRPr="00AE218A">
        <w:rPr>
          <w:rFonts w:cs="Arial"/>
          <w:szCs w:val="19"/>
        </w:rPr>
        <w:t>mluve o NFP, spolu s ostatnými dokladmi preukazujúcimi splnenie ďalších podmienok určených poskytovateľom na udelenie ex-</w:t>
      </w:r>
      <w:proofErr w:type="spellStart"/>
      <w:r w:rsidRPr="00AE218A">
        <w:rPr>
          <w:rFonts w:cs="Arial"/>
          <w:szCs w:val="19"/>
        </w:rPr>
        <w:t>ante</w:t>
      </w:r>
      <w:proofErr w:type="spellEnd"/>
      <w:r w:rsidRPr="00AE218A">
        <w:rPr>
          <w:rFonts w:cs="Arial"/>
          <w:szCs w:val="19"/>
        </w:rPr>
        <w:t xml:space="preserv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rsidR="00EC5388" w:rsidRDefault="00EC5388" w:rsidP="00EC5388">
      <w:pPr>
        <w:spacing w:before="120" w:after="120" w:line="288" w:lineRule="auto"/>
        <w:jc w:val="both"/>
        <w:rPr>
          <w:rFonts w:cs="Arial"/>
          <w:b/>
          <w:szCs w:val="19"/>
        </w:rPr>
      </w:pPr>
    </w:p>
    <w:p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rsidR="009D7F63" w:rsidRPr="0073389C" w:rsidRDefault="009D7F63" w:rsidP="009D7F63">
      <w:pPr>
        <w:spacing w:before="120" w:after="120" w:line="288" w:lineRule="auto"/>
        <w:jc w:val="both"/>
      </w:pPr>
      <w:r w:rsidRPr="0073389C">
        <w:t xml:space="preserve">V prípade ak poskytovateľ identifikuje porušenie pravidiel a postupov VO upravených v ZVO, resp. porušenie pravidiel stanovených v legislatíve SR a EÚ, ktoré malo alebo mohlo mať vplyv na výsledok VO </w:t>
      </w:r>
      <w:r w:rsidRPr="0073389C">
        <w:rPr>
          <w:b/>
        </w:rPr>
        <w:t>až počas realizácie projektu</w:t>
      </w:r>
      <w:r w:rsidRPr="0073389C">
        <w:t>, po úhrade oprávnených výdavkov v </w:t>
      </w:r>
      <w:proofErr w:type="spellStart"/>
      <w:r w:rsidRPr="0073389C">
        <w:t>ŽoP</w:t>
      </w:r>
      <w:proofErr w:type="spellEnd"/>
      <w:r w:rsidRPr="0073389C">
        <w:t xml:space="preserve">, vzťahujúcou sa k nákladom projektu, ktoré vyplývajú z realizácie VO (napr. na základe výsledkov kontroly na mieste, vládneho auditu, auditu EK a pod.), poskytovateľ postupuje v zmysle § 41 </w:t>
      </w:r>
      <w:r w:rsidR="00120FED" w:rsidRPr="00120FED">
        <w:t xml:space="preserve">alebo § 41a </w:t>
      </w:r>
      <w:r w:rsidRPr="0073389C">
        <w:t>zákona o príspevku z</w:t>
      </w:r>
      <w:r w:rsidR="00BE69D2">
        <w:t> </w:t>
      </w:r>
      <w:r w:rsidRPr="0073389C">
        <w:t>EŠIF</w:t>
      </w:r>
      <w:r w:rsidR="00BE69D2">
        <w:rPr>
          <w:rFonts w:cs="Arial"/>
          <w:szCs w:val="19"/>
        </w:rPr>
        <w:t xml:space="preserve">, </w:t>
      </w:r>
      <w:r w:rsidR="00BE69D2" w:rsidRPr="00BE69D2">
        <w:t>a to so zohľadnením prechodných ustanovení k úpravám účinným od 1. 6. 2017 v § 52 zákona o príspevku z EŠIF (</w:t>
      </w:r>
      <w:proofErr w:type="spellStart"/>
      <w:r w:rsidR="00BE69D2" w:rsidRPr="00BE69D2">
        <w:t>t.j</w:t>
      </w:r>
      <w:proofErr w:type="spellEnd"/>
      <w:r w:rsidR="00BE69D2" w:rsidRPr="00BE69D2">
        <w:t>.  postup uvedený v tejto časti bude aplikovaný za podmienok, že poskytovateľ (alebo iný oprávnený orgán) zistí porušenie pravidiel a postupov verejného obstarávania po 31. 5. 2017, pri ktorom bolo oznámenie o vyhlásení verejného obstarávania, oznámenie použité ako výzva na súťaž alebo výzva na predkladanie ponúk odoslaná na uverejnenie po 17. 4. 2016, a porušenie malo alebo mohlo mať vplyv na výsledok verejného obstarávania, inak sa aplikuje postup podľa § 41 zákona o príspevku z EŠIF v znení účinnom do 31. 5. 2017).</w:t>
      </w:r>
    </w:p>
    <w:p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r w:rsidR="00EC5388" w:rsidRPr="00EC5388">
        <w:rPr>
          <w:rFonts w:cs="Arial"/>
          <w:szCs w:val="19"/>
        </w:rPr>
        <w:t xml:space="preserve"> k určovaniu finančných opráv, ktoré má riadiaci orgán uplatňovať pri nedodržaní pravidiel a postupov verejného obstarávania</w:t>
      </w:r>
      <w:r w:rsidRPr="0073389C">
        <w:rPr>
          <w:rFonts w:cs="Arial"/>
          <w:szCs w:val="19"/>
        </w:rPr>
        <w:t>.</w:t>
      </w:r>
    </w:p>
    <w:p w:rsidR="00EC5388" w:rsidRDefault="00EC5388" w:rsidP="009D7F63">
      <w:pPr>
        <w:spacing w:before="120" w:after="120" w:line="288" w:lineRule="auto"/>
        <w:jc w:val="both"/>
        <w:rPr>
          <w:rFonts w:cs="Arial"/>
          <w:szCs w:val="19"/>
        </w:rPr>
      </w:pPr>
    </w:p>
    <w:p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Ak </w:t>
      </w:r>
      <w:r w:rsidR="00EC5388" w:rsidRPr="0073389C">
        <w:rPr>
          <w:rFonts w:cs="Arial"/>
          <w:szCs w:val="19"/>
        </w:rPr>
        <w:t xml:space="preserve">poskytovateľ </w:t>
      </w:r>
      <w:r w:rsidR="00EC5388" w:rsidRPr="00661D53">
        <w:rPr>
          <w:rFonts w:cs="Arial"/>
          <w:b/>
          <w:szCs w:val="19"/>
        </w:rPr>
        <w:t>nedisponuje</w:t>
      </w:r>
      <w:r w:rsidR="00EC5388" w:rsidRPr="0073389C">
        <w:rPr>
          <w:rFonts w:cs="Arial"/>
          <w:szCs w:val="19"/>
        </w:rPr>
        <w:t xml:space="preserve"> v danej veci závermi z kontroly ÚVO, </w:t>
      </w:r>
      <w:r w:rsidR="00EC5388" w:rsidRPr="00017289">
        <w:rPr>
          <w:rFonts w:cs="Arial"/>
          <w:szCs w:val="19"/>
        </w:rPr>
        <w:t xml:space="preserve">vykoná opätovnú </w:t>
      </w:r>
      <w:r w:rsidR="00E911B7">
        <w:rPr>
          <w:rFonts w:cs="Arial"/>
          <w:szCs w:val="19"/>
        </w:rPr>
        <w:t xml:space="preserve">finančnú </w:t>
      </w:r>
      <w:r w:rsidR="00EC5388" w:rsidRPr="00017289">
        <w:rPr>
          <w:rFonts w:cs="Arial"/>
          <w:szCs w:val="19"/>
        </w:rPr>
        <w:t>kontrolu VO</w:t>
      </w:r>
      <w:r w:rsidR="00EC5388">
        <w:rPr>
          <w:rFonts w:cs="Arial"/>
          <w:szCs w:val="19"/>
        </w:rPr>
        <w:t xml:space="preserve"> a postupuje nasledovne:</w:t>
      </w:r>
    </w:p>
    <w:p w:rsidR="009D7F63" w:rsidRPr="0073389C" w:rsidRDefault="009D7F63" w:rsidP="00151D4D">
      <w:pPr>
        <w:pStyle w:val="Odsekzoznamu"/>
        <w:numPr>
          <w:ilvl w:val="0"/>
          <w:numId w:val="42"/>
        </w:numPr>
        <w:spacing w:before="120" w:after="120" w:line="288" w:lineRule="auto"/>
        <w:ind w:left="567" w:hanging="283"/>
        <w:contextualSpacing w:val="0"/>
        <w:jc w:val="both"/>
      </w:pPr>
      <w:r w:rsidRPr="0073389C">
        <w:t xml:space="preserve">Ak poskytovateľ na základe vlastných zistení alebo na základe iného podnetu (napr. na základe výsledkov kontroly na mieste, vládneho auditu, auditu EK a pod.) má pochybnosti o dodržaní pravidiel a postupov VO, ktoré už bolo zo strany poskytovateľa pripustené do financovania, ten vykoná opätovnú </w:t>
      </w:r>
      <w:r w:rsidR="00E911B7">
        <w:t xml:space="preserve">finančnú </w:t>
      </w:r>
      <w:r w:rsidRPr="0073389C">
        <w:t>kontrolu VO</w:t>
      </w:r>
      <w:r w:rsidR="00120FED" w:rsidRPr="001F7F84">
        <w:rPr>
          <w:rFonts w:cs="Arial"/>
          <w:szCs w:val="19"/>
        </w:rPr>
        <w:t xml:space="preserve"> </w:t>
      </w:r>
      <w:r w:rsidR="00120FED" w:rsidRPr="00120FED">
        <w:t>ako kontrolu na mieste podľa § 9 zákona o finančnej kontrole</w:t>
      </w:r>
      <w:r w:rsidRPr="0073389C">
        <w:t xml:space="preserve">.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poskytovateľ identifikuje v rámci záverov opätovnej </w:t>
      </w:r>
      <w:r w:rsidR="00E911B7">
        <w:t xml:space="preserve">finančnej </w:t>
      </w:r>
      <w:r w:rsidRPr="0073389C">
        <w:t xml:space="preserve">kontroly </w:t>
      </w:r>
      <w:r w:rsidR="005D0624">
        <w:rPr>
          <w:rFonts w:cs="Arial"/>
          <w:szCs w:val="19"/>
        </w:rPr>
        <w:t xml:space="preserve">VO </w:t>
      </w:r>
      <w:r w:rsidRPr="0073389C">
        <w:t>zistenia, ktoré mali alebo mohli mať vplyv na VO, vypracuje návrh správy</w:t>
      </w:r>
      <w:r w:rsidR="005D0624">
        <w:rPr>
          <w:rFonts w:cs="Arial"/>
          <w:szCs w:val="19"/>
        </w:rPr>
        <w:t xml:space="preserve"> z kontroly VO</w:t>
      </w:r>
      <w:r w:rsidRPr="0073389C">
        <w:t>, ktorého súčasťou je okrem zistení aj informácia, že poskytovateľ bude požadovať</w:t>
      </w:r>
      <w:r w:rsidRPr="0073389C">
        <w:rPr>
          <w:rStyle w:val="Odkaznapoznmkupodiarou"/>
          <w:sz w:val="19"/>
        </w:rPr>
        <w:footnoteReference w:id="101"/>
      </w:r>
      <w:r w:rsidRPr="0073389C">
        <w:t xml:space="preserve"> vrátenie poskytnutého príspevku resp. jeho časti.</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Poskytovateľ stanoví v návrhu správy</w:t>
      </w:r>
      <w:r w:rsidR="005D0624" w:rsidRPr="0073389C">
        <w:t xml:space="preserve"> </w:t>
      </w:r>
      <w:r w:rsidR="005D0624">
        <w:rPr>
          <w:rFonts w:cs="Arial"/>
          <w:szCs w:val="19"/>
        </w:rPr>
        <w:t>z kontroly VO</w:t>
      </w:r>
      <w:r w:rsidRPr="0073389C">
        <w:rPr>
          <w:rFonts w:cs="Arial"/>
          <w:szCs w:val="19"/>
        </w:rPr>
        <w:t xml:space="preserve"> </w:t>
      </w:r>
      <w:r w:rsidRPr="0073389C">
        <w:t xml:space="preserve">lehotu na vyjadrenie v rozsahu v závislosti od rozsahu zistení. Po doručení vysvetlenia resp. jeho nedoručení v stanovenej lehote vypracuje poskytovateľ správu </w:t>
      </w:r>
      <w:r w:rsidR="005D0624">
        <w:rPr>
          <w:rFonts w:cs="Arial"/>
          <w:szCs w:val="19"/>
        </w:rPr>
        <w:t xml:space="preserve">z kontroly VO </w:t>
      </w:r>
      <w:r w:rsidRPr="0073389C">
        <w:t xml:space="preserve">a sprievodný list, ktorý obsahuje aj: </w:t>
      </w:r>
    </w:p>
    <w:p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informáciu, že prijímateľ bude v zmysle záverov z opätovnej </w:t>
      </w:r>
      <w:r w:rsidR="00E911B7">
        <w:rPr>
          <w:rFonts w:cs="Arial"/>
          <w:szCs w:val="19"/>
          <w:lang w:val="sk-SK"/>
        </w:rPr>
        <w:t xml:space="preserve">finančnej </w:t>
      </w:r>
      <w:r w:rsidRPr="0073389C">
        <w:rPr>
          <w:rFonts w:cs="Arial"/>
          <w:szCs w:val="19"/>
          <w:lang w:val="sk-SK"/>
        </w:rPr>
        <w:t>kontroly VO vyzvaný na vrátenie NFP alebo jeho časti,</w:t>
      </w:r>
    </w:p>
    <w:p w:rsidR="009D7F63" w:rsidRPr="0073389C" w:rsidRDefault="009D7F63" w:rsidP="009D7F63">
      <w:pPr>
        <w:pStyle w:val="Bulletslevel2"/>
        <w:spacing w:after="120" w:line="288" w:lineRule="auto"/>
        <w:ind w:left="851" w:hanging="284"/>
        <w:rPr>
          <w:rFonts w:cs="Arial"/>
          <w:szCs w:val="19"/>
          <w:lang w:val="sk-SK"/>
        </w:rPr>
      </w:pPr>
      <w:r w:rsidRPr="0073389C">
        <w:rPr>
          <w:rFonts w:cs="Arial"/>
          <w:szCs w:val="19"/>
          <w:lang w:val="sk-SK"/>
        </w:rPr>
        <w:t xml:space="preserve">poučenie pre prijímateľa, že v prípade, ak neuhradí uvedenú výšku NFP v stanovenej lehote, bude poskytovateľ postupovať v zmysle § 41 </w:t>
      </w:r>
      <w:r w:rsidR="00120FED" w:rsidRPr="00120FED">
        <w:rPr>
          <w:rFonts w:cs="Arial"/>
          <w:szCs w:val="19"/>
          <w:lang w:val="sk-SK"/>
        </w:rPr>
        <w:t xml:space="preserve">alebo § 41a </w:t>
      </w:r>
      <w:r w:rsidRPr="0073389C">
        <w:rPr>
          <w:rFonts w:cs="Arial"/>
          <w:szCs w:val="19"/>
          <w:lang w:val="sk-SK"/>
        </w:rPr>
        <w:t xml:space="preserve">zákona o príspevku z EŠIF. </w:t>
      </w:r>
    </w:p>
    <w:p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lastRenderedPageBreak/>
        <w:t xml:space="preserve">Ak v lehote splatnosti prijímateľ stanovenú </w:t>
      </w:r>
      <w:r w:rsidR="00D519DF">
        <w:t>finančnú opravu</w:t>
      </w:r>
      <w:r w:rsidRPr="0073389C">
        <w:t xml:space="preserve"> neuhradí v plnej výške, poskytovateľ v súlade s</w:t>
      </w:r>
      <w:r w:rsidR="00120FED">
        <w:t>:</w:t>
      </w:r>
    </w:p>
    <w:p w:rsidR="00120FED" w:rsidRDefault="009D7F63" w:rsidP="00151D4D">
      <w:pPr>
        <w:pStyle w:val="Odsekzoznamu"/>
        <w:numPr>
          <w:ilvl w:val="0"/>
          <w:numId w:val="104"/>
        </w:numPr>
        <w:spacing w:before="120" w:after="120" w:line="288" w:lineRule="auto"/>
        <w:ind w:left="1276"/>
        <w:contextualSpacing w:val="0"/>
        <w:jc w:val="both"/>
      </w:pPr>
      <w:r w:rsidRPr="0073389C">
        <w:t xml:space="preserve"> § 41 ods. 2 zákona o príspevku z EŠIF podá podnet na vykonanie kontroly VO na ÚVO (v prípade, ak predmetné VO nebolo doposiaľ predmetom kontroly ÚVO)</w:t>
      </w:r>
      <w:r w:rsidR="00120FED">
        <w:t>. Poskytovateľ postupuje podľa bodov 5-7 nižšie, alebo</w:t>
      </w:r>
    </w:p>
    <w:p w:rsidR="009D7F63" w:rsidRPr="0073389C" w:rsidRDefault="00120FED" w:rsidP="00151D4D">
      <w:pPr>
        <w:pStyle w:val="Odsekzoznamu"/>
        <w:numPr>
          <w:ilvl w:val="0"/>
          <w:numId w:val="104"/>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postupuje podľa § 41 ods. </w:t>
      </w:r>
      <w:r w:rsidR="00120FED">
        <w:t>5</w:t>
      </w:r>
      <w:r w:rsidR="00120FED" w:rsidRPr="0073389C">
        <w:t xml:space="preserve"> </w:t>
      </w:r>
      <w:r w:rsidRPr="0073389C">
        <w:t xml:space="preserve">zákona o príspevku z EŠIF, to znamená, že rozhodne o vrátení sumy stanovenej v predchádzajúcej výzve na úhradu.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w:t>
      </w:r>
      <w:proofErr w:type="spellStart"/>
      <w:r w:rsidRPr="0073389C">
        <w:t>t.j</w:t>
      </w:r>
      <w:proofErr w:type="spellEnd"/>
      <w:r w:rsidRPr="0073389C">
        <w:t xml:space="preserve">.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rsidR="009D7F63" w:rsidRPr="0073389C" w:rsidRDefault="009D7F63" w:rsidP="009D7F63">
      <w:pPr>
        <w:pStyle w:val="Odsekzoznamu"/>
        <w:tabs>
          <w:tab w:val="left" w:pos="1014"/>
        </w:tabs>
        <w:spacing w:before="120" w:after="120" w:line="288" w:lineRule="auto"/>
        <w:ind w:left="567"/>
        <w:contextualSpacing w:val="0"/>
        <w:jc w:val="both"/>
      </w:pPr>
      <w:r w:rsidRPr="0073389C">
        <w:t>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w:t>
      </w:r>
      <w:proofErr w:type="spellStart"/>
      <w:r w:rsidRPr="0073389C">
        <w:t>nasl</w:t>
      </w:r>
      <w:proofErr w:type="spellEnd"/>
      <w:r w:rsidRPr="0073389C">
        <w:t xml:space="preserve">. Správneho poriadku. </w:t>
      </w:r>
    </w:p>
    <w:p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Ak poskytovateľ už </w:t>
      </w:r>
      <w:r w:rsidR="005D0624" w:rsidRPr="004B129C">
        <w:rPr>
          <w:rFonts w:cs="Arial"/>
          <w:b/>
          <w:szCs w:val="19"/>
        </w:rPr>
        <w:t>disponuje</w:t>
      </w:r>
      <w:r w:rsidR="005D0624" w:rsidRPr="004B129C">
        <w:rPr>
          <w:rFonts w:cs="Arial"/>
          <w:szCs w:val="19"/>
        </w:rPr>
        <w:t xml:space="preserve"> v danej veci závermi z kontroly ÚVO , vykoná opätovnú </w:t>
      </w:r>
      <w:r w:rsidR="00E911B7">
        <w:rPr>
          <w:rFonts w:cs="Arial"/>
          <w:szCs w:val="19"/>
        </w:rPr>
        <w:t>finančnú</w:t>
      </w:r>
      <w:r w:rsidR="005D0624" w:rsidRPr="004B129C">
        <w:rPr>
          <w:rFonts w:cs="Arial"/>
          <w:szCs w:val="19"/>
        </w:rPr>
        <w:t xml:space="preserve"> kontrolu VO a postupuje nasledovne:</w:t>
      </w:r>
    </w:p>
    <w:p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Ak poskytovateľ identifikuje v rámci záverov opätovnej </w:t>
      </w:r>
      <w:r w:rsidR="00E911B7">
        <w:rPr>
          <w:rFonts w:cs="Arial"/>
          <w:szCs w:val="19"/>
        </w:rPr>
        <w:t xml:space="preserve">finančnej </w:t>
      </w:r>
      <w:r w:rsidRPr="004B129C">
        <w:rPr>
          <w:rFonts w:cs="Arial"/>
          <w:szCs w:val="19"/>
        </w:rPr>
        <w:t xml:space="preserve">kontroly </w:t>
      </w:r>
      <w:r>
        <w:rPr>
          <w:rFonts w:cs="Arial"/>
          <w:szCs w:val="19"/>
        </w:rPr>
        <w:t xml:space="preserve">VO </w:t>
      </w:r>
      <w:r w:rsidRPr="004B129C">
        <w:rPr>
          <w:rFonts w:cs="Arial"/>
          <w:szCs w:val="19"/>
        </w:rPr>
        <w:t>zistenia, ktoré mali alebo mohli mať vplyv na VO, vypracuje návrh správy</w:t>
      </w:r>
      <w:r>
        <w:rPr>
          <w:rFonts w:cs="Arial"/>
          <w:szCs w:val="19"/>
        </w:rPr>
        <w:t xml:space="preserve"> z kontroly</w:t>
      </w:r>
      <w:r w:rsidRPr="004B129C">
        <w:rPr>
          <w:rFonts w:cs="Arial"/>
          <w:szCs w:val="19"/>
        </w:rPr>
        <w:t>, ktorého súčasťou je okrem zistení aj informácia, že poskytovateľ bude požadovať  vrátenie poskytnutého príspevku resp. jeho časti.</w:t>
      </w:r>
    </w:p>
    <w:p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2. Poskytovateľ stanoví v návrhu správy</w:t>
      </w:r>
      <w:r>
        <w:rPr>
          <w:rFonts w:cs="Arial"/>
          <w:szCs w:val="19"/>
        </w:rPr>
        <w:t xml:space="preserve"> z kontroly</w:t>
      </w:r>
      <w:r w:rsidRPr="004B129C">
        <w:rPr>
          <w:rFonts w:cs="Arial"/>
          <w:szCs w:val="19"/>
        </w:rPr>
        <w:t xml:space="preserve"> </w:t>
      </w:r>
      <w:r>
        <w:rPr>
          <w:rFonts w:cs="Arial"/>
          <w:szCs w:val="19"/>
        </w:rPr>
        <w:t xml:space="preserve">VO </w:t>
      </w:r>
      <w:r w:rsidRPr="004B129C">
        <w:rPr>
          <w:rFonts w:cs="Arial"/>
          <w:szCs w:val="19"/>
        </w:rPr>
        <w:t xml:space="preserve">lehotu na vyjadrenie v  závislosti od rozsahu zistení. Po doručení vysvetlenia resp. jeho nedoručení v stanovenej lehote vypracuje poskytovateľ správu </w:t>
      </w:r>
      <w:r>
        <w:rPr>
          <w:rFonts w:cs="Arial"/>
          <w:szCs w:val="19"/>
        </w:rPr>
        <w:t xml:space="preserve">z kontroly VO </w:t>
      </w:r>
      <w:r w:rsidRPr="004B129C">
        <w:rPr>
          <w:rFonts w:cs="Arial"/>
          <w:szCs w:val="19"/>
        </w:rPr>
        <w:t xml:space="preserve">a sprievodný list, ktorý obsahuje aj: </w:t>
      </w:r>
    </w:p>
    <w:p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informáciu, že prijímateľ bude v zmysle záverov z opätovnej </w:t>
      </w:r>
      <w:r w:rsidR="00E911B7">
        <w:rPr>
          <w:rFonts w:cs="Arial"/>
          <w:szCs w:val="19"/>
        </w:rPr>
        <w:t xml:space="preserve">finančnej </w:t>
      </w:r>
      <w:r w:rsidRPr="004B129C">
        <w:rPr>
          <w:rFonts w:cs="Arial"/>
          <w:szCs w:val="19"/>
        </w:rPr>
        <w:t>kontroly VO vyzvaný na vrátenie NFP alebo jeho časti,</w:t>
      </w:r>
    </w:p>
    <w:p w:rsidR="005D0624" w:rsidRPr="004B129C" w:rsidRDefault="005D0624" w:rsidP="005D0624">
      <w:pPr>
        <w:tabs>
          <w:tab w:val="left" w:pos="1014"/>
        </w:tabs>
        <w:spacing w:before="120" w:after="120" w:line="288" w:lineRule="auto"/>
        <w:ind w:left="851" w:hanging="284"/>
        <w:jc w:val="both"/>
        <w:rPr>
          <w:rFonts w:cs="Arial"/>
          <w:szCs w:val="19"/>
        </w:rPr>
      </w:pPr>
      <w:r w:rsidRPr="004B129C">
        <w:rPr>
          <w:rFonts w:cs="Arial"/>
          <w:b/>
          <w:szCs w:val="19"/>
        </w:rPr>
        <w:t>•</w:t>
      </w:r>
      <w:r w:rsidRPr="004B129C">
        <w:rPr>
          <w:rFonts w:cs="Arial"/>
          <w:szCs w:val="19"/>
        </w:rPr>
        <w:tab/>
        <w:t xml:space="preserve">poučenie pre prijímateľa, že v prípade, ak neuhradí uvedenú výšku NFP v stanovenej lehote, bude poskytovateľ postupovať v zmysle § 41 zákona o príspevku z EŠIF. </w:t>
      </w:r>
    </w:p>
    <w:p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3. Ak v lehote splatnosti prijímateľ stanovenú </w:t>
      </w:r>
      <w:r w:rsidR="00D519DF">
        <w:rPr>
          <w:rFonts w:cs="Arial"/>
          <w:szCs w:val="19"/>
        </w:rPr>
        <w:t>finančnú opravu</w:t>
      </w:r>
      <w:r w:rsidRPr="004B129C">
        <w:rPr>
          <w:rFonts w:cs="Arial"/>
          <w:szCs w:val="19"/>
        </w:rPr>
        <w:t xml:space="preserve"> neuhradí v plnej výške, poskytovateľ v súlade s</w:t>
      </w:r>
      <w:r w:rsidR="00120FED">
        <w:rPr>
          <w:rFonts w:cs="Arial"/>
          <w:szCs w:val="19"/>
        </w:rPr>
        <w:t xml:space="preserve"> </w:t>
      </w:r>
      <w:r w:rsidRPr="004B129C">
        <w:rPr>
          <w:rFonts w:cs="Arial"/>
          <w:szCs w:val="19"/>
        </w:rPr>
        <w:t xml:space="preserve">§ 41 ods. 5 zákona o príspevku z EŠIF rozhodne v správnom konaní o vrátení sumy stanovenej v predchádzajúcej výzve na úhradu. </w:t>
      </w:r>
    </w:p>
    <w:p w:rsidR="005D0624" w:rsidRPr="004B129C" w:rsidRDefault="005D0624" w:rsidP="005D0624">
      <w:pPr>
        <w:tabs>
          <w:tab w:val="left" w:pos="1014"/>
        </w:tabs>
        <w:spacing w:before="120" w:after="120" w:line="288" w:lineRule="auto"/>
        <w:ind w:left="567" w:hanging="283"/>
        <w:jc w:val="both"/>
        <w:rPr>
          <w:rFonts w:cs="Arial"/>
          <w:szCs w:val="19"/>
        </w:rPr>
      </w:pPr>
      <w:r w:rsidRPr="004B129C">
        <w:rPr>
          <w:rFonts w:cs="Arial"/>
          <w:szCs w:val="19"/>
        </w:rPr>
        <w:t xml:space="preserve">4. 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w:t>
      </w:r>
      <w:r w:rsidRPr="004B129C">
        <w:rPr>
          <w:rFonts w:cs="Arial"/>
          <w:szCs w:val="19"/>
        </w:rPr>
        <w:lastRenderedPageBreak/>
        <w:t xml:space="preserve">spôsobu jeho zistenia, prípadne navrhnúť jeho doplnenie“. Po doručení vyjadrenia prijímateľa resp. jeho nedoručení v stanovenej lehote, vypracuje poskytovateľ Rozhodnutie v zmysle § 46 a </w:t>
      </w:r>
      <w:proofErr w:type="spellStart"/>
      <w:r w:rsidRPr="004B129C">
        <w:rPr>
          <w:rFonts w:cs="Arial"/>
          <w:szCs w:val="19"/>
        </w:rPr>
        <w:t>nasl</w:t>
      </w:r>
      <w:proofErr w:type="spellEnd"/>
      <w:r w:rsidRPr="004B129C">
        <w:rPr>
          <w:rFonts w:cs="Arial"/>
          <w:szCs w:val="19"/>
        </w:rPr>
        <w:t xml:space="preserve">. Správneho poriadku. </w:t>
      </w:r>
    </w:p>
    <w:p w:rsidR="009D7F63" w:rsidRPr="0073389C" w:rsidRDefault="005D0624" w:rsidP="00267484">
      <w:pPr>
        <w:tabs>
          <w:tab w:val="left" w:pos="1014"/>
        </w:tabs>
        <w:spacing w:before="120" w:after="120" w:line="288" w:lineRule="auto"/>
        <w:ind w:left="567" w:hanging="283"/>
        <w:jc w:val="both"/>
      </w:pPr>
      <w:r w:rsidRPr="004B129C">
        <w:rPr>
          <w:rFonts w:cs="Arial"/>
          <w:szCs w:val="19"/>
        </w:rPr>
        <w:t>5. V prípade, že prijímateľ podal včas voči Rozhodnutiu podľa bodu 3 tejto časti rozklad, o rozklade rozhoduje v zmysle § 61 Správneho poriadku štatutárny orgán MV SR, na základe návrhu ním ustanovenej osobitnej komisie. Proti tomuto rozhodnutiu sa nemožno odvolať.</w:t>
      </w:r>
    </w:p>
    <w:p w:rsidR="009D7F63" w:rsidRPr="0073389C" w:rsidRDefault="009D7F63" w:rsidP="009D7F63">
      <w:pPr>
        <w:pStyle w:val="Nadpis3"/>
        <w:ind w:left="567" w:firstLine="0"/>
        <w:rPr>
          <w:lang w:val="sk-SK"/>
        </w:rPr>
      </w:pPr>
      <w:bookmarkStart w:id="174" w:name="_Toc440372885"/>
      <w:bookmarkStart w:id="175" w:name="_Toc440636396"/>
      <w:r w:rsidRPr="0073389C">
        <w:rPr>
          <w:lang w:val="sk-SK"/>
        </w:rPr>
        <w:t>Postupy vo verejnom obstarávaní</w:t>
      </w:r>
      <w:bookmarkEnd w:id="174"/>
      <w:bookmarkEnd w:id="175"/>
    </w:p>
    <w:p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 stavebných prác alebo služieb bežne dostupných na trhu, ako aj na zabezpečenie s tým súvisiacich činností. Správcom elektronického trhoviska je MV SR.</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Kontrola VO realizovaného postupom nadlimitnej verejnej súťaže zadávanej prostredníctvom elektronického trhoviska sa vykonáva analogicky ku kontrole zadávania nadlimitných zákaziek zadávaných postupom verejnej súťaže (prvá ex-</w:t>
      </w:r>
      <w:proofErr w:type="spellStart"/>
      <w:r w:rsidRPr="00AE02EE">
        <w:rPr>
          <w:rFonts w:cs="Arial"/>
          <w:szCs w:val="19"/>
        </w:rPr>
        <w:t>ante</w:t>
      </w:r>
      <w:proofErr w:type="spellEnd"/>
      <w:r w:rsidRPr="00AE02EE">
        <w:rPr>
          <w:rFonts w:cs="Arial"/>
          <w:szCs w:val="19"/>
        </w:rPr>
        <w:t xml:space="preserve"> kontrola, druhá ex-</w:t>
      </w:r>
      <w:proofErr w:type="spellStart"/>
      <w:r w:rsidRPr="00AE02EE">
        <w:rPr>
          <w:rFonts w:cs="Arial"/>
          <w:szCs w:val="19"/>
        </w:rPr>
        <w:t>ante</w:t>
      </w:r>
      <w:proofErr w:type="spellEnd"/>
      <w:r w:rsidRPr="00AE02EE">
        <w:rPr>
          <w:rFonts w:cs="Arial"/>
          <w:szCs w:val="19"/>
        </w:rPr>
        <w:t xml:space="preserve"> kontrola a následná ex-post kontrola) vrátane rozsahu, formy a spôsobu predkladania dokumentácie k VO so zohľadnením špecifík elektronického trhoviska.  </w:t>
      </w: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w:t>
      </w:r>
      <w:proofErr w:type="spellStart"/>
      <w:r w:rsidRPr="00AE02EE">
        <w:rPr>
          <w:rFonts w:cs="Arial"/>
          <w:szCs w:val="19"/>
        </w:rPr>
        <w:t>ante</w:t>
      </w:r>
      <w:proofErr w:type="spellEnd"/>
      <w:r w:rsidRPr="00AE02EE">
        <w:rPr>
          <w:rFonts w:cs="Arial"/>
          <w:szCs w:val="19"/>
        </w:rPr>
        <w:t xml:space="preserve"> kontrola zákazky“:</w:t>
      </w:r>
    </w:p>
    <w:p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w:t>
      </w:r>
      <w:proofErr w:type="spellStart"/>
      <w:r w:rsidRPr="00AE02EE">
        <w:rPr>
          <w:rFonts w:cs="Arial"/>
          <w:szCs w:val="19"/>
        </w:rPr>
        <w:t>ante</w:t>
      </w:r>
      <w:proofErr w:type="spellEnd"/>
      <w:r w:rsidRPr="00AE02EE">
        <w:rPr>
          <w:rFonts w:cs="Arial"/>
          <w:szCs w:val="19"/>
        </w:rPr>
        <w:t xml:space="preserve"> kontrola“:</w:t>
      </w:r>
    </w:p>
    <w:p w:rsidR="00AE02EE" w:rsidRPr="00AE02EE" w:rsidRDefault="00AE02EE" w:rsidP="00151D4D">
      <w:pPr>
        <w:numPr>
          <w:ilvl w:val="0"/>
          <w:numId w:val="87"/>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rsidR="00AE02EE" w:rsidRPr="00AE02EE" w:rsidRDefault="00AE02EE" w:rsidP="00AE02EE">
      <w:pPr>
        <w:tabs>
          <w:tab w:val="left" w:pos="1014"/>
        </w:tabs>
        <w:spacing w:before="120" w:after="120" w:line="288" w:lineRule="auto"/>
        <w:jc w:val="both"/>
        <w:rPr>
          <w:rFonts w:cs="Arial"/>
          <w:szCs w:val="19"/>
        </w:rPr>
      </w:pPr>
    </w:p>
    <w:p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rsidR="00AE02EE" w:rsidRDefault="00AE02EE" w:rsidP="00267484">
      <w:pPr>
        <w:tabs>
          <w:tab w:val="left" w:pos="1014"/>
        </w:tabs>
        <w:spacing w:before="120" w:after="120" w:line="288" w:lineRule="auto"/>
        <w:jc w:val="both"/>
        <w:rPr>
          <w:rFonts w:cs="Arial"/>
          <w:szCs w:val="19"/>
        </w:rPr>
      </w:pPr>
    </w:p>
    <w:p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Elektronické trhovisko sú povinní používať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rovnaká alebo vyššia ako </w:t>
      </w:r>
      <w:r w:rsidR="00120FED">
        <w:rPr>
          <w:rFonts w:cs="Arial"/>
          <w:szCs w:val="19"/>
          <w:u w:val="single"/>
        </w:rPr>
        <w:t>1</w:t>
      </w:r>
      <w:r w:rsidR="002C5B49">
        <w:rPr>
          <w:rFonts w:cs="Arial"/>
          <w:szCs w:val="19"/>
          <w:u w:val="single"/>
        </w:rPr>
        <w:t>5</w:t>
      </w:r>
      <w:r w:rsidR="00120FED">
        <w:rPr>
          <w:rFonts w:cs="Arial"/>
          <w:szCs w:val="19"/>
          <w:u w:val="single"/>
        </w:rPr>
        <w:t xml:space="preserve"> </w:t>
      </w:r>
      <w:r w:rsidRPr="0073389C">
        <w:rPr>
          <w:rFonts w:cs="Arial"/>
          <w:szCs w:val="19"/>
          <w:u w:val="single"/>
        </w:rPr>
        <w:t>000 EUR (bez DPH)</w:t>
      </w:r>
      <w:r w:rsidR="00662B41" w:rsidRPr="00662B41">
        <w:rPr>
          <w:rFonts w:cs="Arial"/>
          <w:szCs w:val="19"/>
          <w:u w:val="single"/>
        </w:rPr>
        <w:t xml:space="preserve"> ).</w:t>
      </w:r>
      <w:r w:rsidRPr="0073389C">
        <w:rPr>
          <w:rFonts w:cs="Arial"/>
          <w:szCs w:val="19"/>
        </w:rPr>
        <w:t xml:space="preserve"> </w:t>
      </w:r>
      <w:r w:rsidR="00662B41">
        <w:rPr>
          <w:rFonts w:cs="Arial"/>
          <w:szCs w:val="19"/>
        </w:rPr>
        <w:t>P</w:t>
      </w:r>
      <w:r w:rsidRPr="0073389C">
        <w:rPr>
          <w:rFonts w:cs="Arial"/>
          <w:szCs w:val="19"/>
        </w:rPr>
        <w:t xml:space="preserve">rijímatelia sú povinní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2C5B49">
        <w:rPr>
          <w:rFonts w:cs="Arial"/>
          <w:szCs w:val="19"/>
        </w:rPr>
        <w:t>112</w:t>
      </w:r>
      <w:r w:rsidR="002C5B49" w:rsidRPr="0073389C">
        <w:rPr>
          <w:rFonts w:cs="Arial"/>
          <w:szCs w:val="19"/>
        </w:rPr>
        <w:t xml:space="preserve"> </w:t>
      </w:r>
      <w:r w:rsidRPr="0073389C">
        <w:rPr>
          <w:rFonts w:cs="Arial"/>
          <w:szCs w:val="19"/>
        </w:rPr>
        <w:t xml:space="preserve">ZVO, ak ide o dodanie tovaru, uskutočnenie stavebných prác alebo poskytnutie služby bežne dostupných na trhu. Bežná dostupnosť tovarov, uskutočnenie stavebných prác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lastRenderedPageBreak/>
        <w:t xml:space="preserve">Bežne dostupné tovary, stavebné práce alebo služby na trhu sú na účely tohto zákona také tovary, stavebné práce alebo služby, ktoré: </w:t>
      </w:r>
    </w:p>
    <w:p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 stavebnými prácami alebo službami podľa odseku 1 sú najmä tovary, stavebné práce alebo služby, určené na uspokojenie bežných prevádzkových potrieb verejného obstarávateľa a obstarávateľa. </w:t>
      </w:r>
    </w:p>
    <w:p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rsidR="00267484" w:rsidRPr="0073389C" w:rsidRDefault="00267484" w:rsidP="00267484">
      <w:pPr>
        <w:tabs>
          <w:tab w:val="left" w:pos="1014"/>
        </w:tabs>
        <w:spacing w:before="120" w:after="120" w:line="288" w:lineRule="auto"/>
        <w:jc w:val="both"/>
        <w:rPr>
          <w:rFonts w:cs="Arial"/>
          <w:szCs w:val="19"/>
        </w:rPr>
      </w:pPr>
    </w:p>
    <w:p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 xml:space="preserve">Cieľom definície tovarov, služieb alebo stavebných prác bežne dostupných na trhu je vyjadriť bežnú dostupnosť ako stav, keď ide o také tovary, služby alebo stavebné práce, ktoré sa dodávajú na trhu takpovediac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w:t>
      </w:r>
      <w:proofErr w:type="spellStart"/>
      <w:r w:rsidRPr="008A2C57">
        <w:rPr>
          <w:rFonts w:cs="Arial"/>
          <w:szCs w:val="19"/>
          <w:lang w:eastAsia="sk-SK"/>
        </w:rPr>
        <w:t>VO</w:t>
      </w:r>
      <w:proofErr w:type="spellEnd"/>
      <w:r w:rsidRPr="008A2C57">
        <w:rPr>
          <w:rFonts w:cs="Arial"/>
          <w:szCs w:val="19"/>
          <w:lang w:eastAsia="sk-SK"/>
        </w:rPr>
        <w:t xml:space="preserve">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rsidR="00267484" w:rsidRPr="008A2C57" w:rsidRDefault="00267484" w:rsidP="00267484">
      <w:pPr>
        <w:tabs>
          <w:tab w:val="left" w:pos="1014"/>
        </w:tabs>
        <w:spacing w:before="120" w:after="120" w:line="288" w:lineRule="auto"/>
        <w:jc w:val="both"/>
        <w:rPr>
          <w:rFonts w:cs="Arial"/>
          <w:szCs w:val="19"/>
          <w:lang w:eastAsia="sk-SK"/>
        </w:rPr>
      </w:pPr>
      <w:r w:rsidRPr="008A2C57">
        <w:rPr>
          <w:rFonts w:cs="Arial"/>
          <w:b/>
          <w:szCs w:val="19"/>
          <w:lang w:eastAsia="sk-SK"/>
        </w:rPr>
        <w:t>Prijímateľ je povinný v rozhodnom čase výberu postupu podľa ZVO určiť, či ním zadefinovaný/požadovaný predmet zákazky spĺňa podmienky bežnej dostupnosti</w:t>
      </w:r>
      <w:r w:rsidRPr="008A2C57">
        <w:rPr>
          <w:rFonts w:cs="Arial"/>
          <w:szCs w:val="19"/>
          <w:lang w:eastAsia="sk-SK"/>
        </w:rPr>
        <w:t xml:space="preserve"> napríklad “testom bežnej dostupnosti” (príloha č.</w:t>
      </w:r>
      <w:r w:rsidR="00506C97" w:rsidRPr="008A2C57">
        <w:rPr>
          <w:rFonts w:cs="Arial"/>
          <w:szCs w:val="19"/>
          <w:lang w:eastAsia="sk-SK"/>
        </w:rPr>
        <w:t>19</w:t>
      </w:r>
      <w:r w:rsidRPr="008A2C57">
        <w:rPr>
          <w:rFonts w:cs="Arial"/>
          <w:szCs w:val="19"/>
          <w:lang w:eastAsia="sk-SK"/>
        </w:rPr>
        <w:t xml:space="preserve">). </w:t>
      </w:r>
    </w:p>
    <w:p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 služieb alebo stavebných prác vo vzťahu k zákonom určeným podmienkam. Táto kvalifikácia nemôže byť generalizovaná, ale vyžaduje sa skúmanie vždy ad hoc na konkrétny prípad tak, aby sa zohľadnili všetky vlastnosti dostupnosti dodávky, služby alebo stavebnej práce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rsidR="008D1C11" w:rsidRPr="00927D81" w:rsidRDefault="00927D81"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927D81">
        <w:rPr>
          <w:rFonts w:cs="Arial"/>
          <w:b/>
          <w:i/>
          <w:szCs w:val="19"/>
        </w:rPr>
        <w:t xml:space="preserve">Dôležité upozornenie: </w:t>
      </w:r>
      <w:r w:rsidRPr="00927D81">
        <w:rPr>
          <w:rFonts w:cs="Arial"/>
          <w:szCs w:val="19"/>
        </w:rPr>
        <w:t>Poskytovateľ upozorňuje prijímateľa, že v prípade ak verejný obstarávateľ nepostupoval podľa § 109 až 112 ZVO, ak ide o dodanie tovaru, alebo poskytnutie služieb, ktoré nie sú intelektuálnej povahy, bežne dostupných na trhu, ale na obstarávanie použil postup podľa § 117  ZVO alebo postup podľa § 113 až 116 ZVO</w:t>
      </w:r>
      <w:r w:rsidRPr="00602CB7">
        <w:rPr>
          <w:rFonts w:cs="Arial"/>
          <w:szCs w:val="19"/>
        </w:rPr>
        <w:t xml:space="preserve"> a zároveň predložil uvedenú zákazku na kontrolu </w:t>
      </w:r>
      <w:r>
        <w:rPr>
          <w:rFonts w:cs="Arial"/>
          <w:szCs w:val="19"/>
        </w:rPr>
        <w:t>poskytovateľovi</w:t>
      </w:r>
      <w:r w:rsidRPr="00927D81">
        <w:rPr>
          <w:rFonts w:cs="Arial"/>
          <w:szCs w:val="19"/>
        </w:rPr>
        <w:t xml:space="preserve"> až na štandardnú ex-post kontrolu po </w:t>
      </w:r>
      <w:r w:rsidR="00120FED">
        <w:rPr>
          <w:rFonts w:cs="Arial"/>
          <w:szCs w:val="19"/>
        </w:rPr>
        <w:t xml:space="preserve">nadobudnutí </w:t>
      </w:r>
      <w:r w:rsidRPr="00927D81">
        <w:rPr>
          <w:rFonts w:cs="Arial"/>
          <w:szCs w:val="19"/>
        </w:rPr>
        <w:t xml:space="preserve">účinnosti zmluvy s dodávateľom,  bude prijímateľovi v zmysle </w:t>
      </w:r>
      <w:r w:rsidRPr="001F7F84">
        <w:rPr>
          <w:rFonts w:cs="Arial"/>
          <w:szCs w:val="19"/>
        </w:rPr>
        <w:t>Metodického pokynu č. 5 k určovaniu finančných opráv, ktoré má riadiaci orgán uplatňovať pri nedodržaní pravidiel a postupov verejného obstarávania za uvedené porušenie ZVO</w:t>
      </w:r>
      <w:r w:rsidRPr="00927D81">
        <w:rPr>
          <w:rFonts w:cs="Arial"/>
          <w:szCs w:val="19"/>
        </w:rPr>
        <w:t xml:space="preserve"> udelená finančná oprava vo výške 5 % z deklarovaných/oprávnených  výdavkov projektu.</w:t>
      </w:r>
    </w:p>
    <w:p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lastRenderedPageBreak/>
        <w:t xml:space="preserve">stanovuje podporné pravidlo, ktoré by malo uľahčiť správnu kategorizáciu vo vzťahu k bežnej dostupnosti na trhu. </w:t>
      </w:r>
    </w:p>
    <w:p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hodnotené ako porušenie ZVO. </w:t>
      </w:r>
    </w:p>
    <w:p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 xml:space="preserve">Prijímateľ je povinný uviesť v Osobitných požiadavkách na plnenie požiadavku na predloženie podrobného opisu, uvedenie presnej identifikácie a špecifikácie predmetu zákazky s uvedením presných názvov a cien (vrátane </w:t>
      </w:r>
      <w:proofErr w:type="spellStart"/>
      <w:r w:rsidRPr="00927D81">
        <w:rPr>
          <w:rFonts w:cs="Arial"/>
          <w:szCs w:val="19"/>
        </w:rPr>
        <w:t>položkovitého</w:t>
      </w:r>
      <w:proofErr w:type="spellEnd"/>
      <w:r w:rsidRPr="00927D81">
        <w:rPr>
          <w:rFonts w:cs="Arial"/>
          <w:szCs w:val="19"/>
        </w:rPr>
        <w:t xml:space="preserve"> rozpočtu s uvedením jednotkových cien) tovarov, služieb a prác zo strany úspešného uchádzača, ktorým preukáže splnenie požiadaviek na predmet zákazky. Uvedený opis (položkovitý rozpočet) tovarov, služieb </w:t>
      </w:r>
      <w:r>
        <w:rPr>
          <w:rFonts w:cs="Arial"/>
          <w:szCs w:val="19"/>
        </w:rPr>
        <w:t xml:space="preserve">a prác </w:t>
      </w:r>
      <w:r w:rsidRPr="00927D81">
        <w:rPr>
          <w:rFonts w:cs="Arial"/>
          <w:szCs w:val="19"/>
        </w:rPr>
        <w:t>musí byť povinnou prílohou k zmluve automaticky uzatváranej systémom elektronického trhoviska.</w:t>
      </w:r>
    </w:p>
    <w:p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Nakoľko účinnosť zmlúv uzavretých cez elektronické trhovisko, ktoré budú spolufinancované z fondov EÚ, je prepojená na výsledky kontroly VO zo strany poskytovateľa, je pre bezproblémové plnenie zákazky nevyhnutné, aby prijímateľ po doručení správy z kontroly VO, obratom (najneskôr do 3 pracovných dní po doručení správy z kontroly VO) upozornil na túto skutočnosť dodávateľa. Zároveň je potrebné aby prijímateľ pri stanovovaní lehoty plnenia zmluvy (napr. lehoty na dodanie tovaru, služby) zohľadňoval lehotu potrebnú na ex-post kontrolu poskytovateľom (</w:t>
      </w:r>
      <w:proofErr w:type="spellStart"/>
      <w:r w:rsidRPr="00672FF6">
        <w:rPr>
          <w:rFonts w:cs="Arial"/>
          <w:szCs w:val="19"/>
        </w:rPr>
        <w:t>t.j</w:t>
      </w:r>
      <w:proofErr w:type="spellEnd"/>
      <w:r w:rsidRPr="00672FF6">
        <w:rPr>
          <w:rFonts w:cs="Arial"/>
          <w:szCs w:val="19"/>
        </w:rPr>
        <w:t xml:space="preserve">. stanovil túto lehotu s dostatočnou rezervou pre výkon kontroly). </w:t>
      </w:r>
    </w:p>
    <w:p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rsidR="00A57973" w:rsidRPr="00770764"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 xml:space="preserve">Dôležité upozornenie: </w:t>
      </w:r>
      <w:r w:rsidRPr="00770764">
        <w:rPr>
          <w:rFonts w:cs="Arial"/>
          <w:szCs w:val="19"/>
        </w:rPr>
        <w:t xml:space="preserve">Postup podľa § </w:t>
      </w:r>
      <w:r w:rsidR="009718D5">
        <w:rPr>
          <w:rFonts w:cs="Arial"/>
          <w:szCs w:val="19"/>
        </w:rPr>
        <w:t>112</w:t>
      </w:r>
      <w:r w:rsidR="009718D5" w:rsidRPr="00770764">
        <w:rPr>
          <w:rFonts w:cs="Arial"/>
          <w:szCs w:val="19"/>
        </w:rPr>
        <w:t xml:space="preserve"> </w:t>
      </w:r>
      <w:r w:rsidRPr="00770764">
        <w:rPr>
          <w:rFonts w:cs="Arial"/>
          <w:szCs w:val="19"/>
        </w:rPr>
        <w:t>ZVO v zmysle pravidiel elektronického trhoviska nevedie k uzavretiu zmluvy s dodávateľom.</w:t>
      </w:r>
    </w:p>
    <w:p w:rsidR="00267484" w:rsidRDefault="00267484" w:rsidP="00267484">
      <w:pPr>
        <w:tabs>
          <w:tab w:val="left" w:pos="1014"/>
        </w:tabs>
        <w:spacing w:before="120" w:after="120" w:line="288" w:lineRule="auto"/>
        <w:jc w:val="both"/>
        <w:rPr>
          <w:rFonts w:cs="Arial"/>
          <w:b/>
          <w:i/>
          <w:color w:val="FF0000"/>
          <w:szCs w:val="19"/>
        </w:rPr>
      </w:pPr>
    </w:p>
    <w:p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pred vložením opisného formulára do „karantény“ </w:t>
      </w:r>
      <w:r w:rsidRPr="0073389C">
        <w:rPr>
          <w:rFonts w:cs="Arial"/>
          <w:szCs w:val="19"/>
        </w:rPr>
        <w:t>(„prvá ex-</w:t>
      </w:r>
      <w:proofErr w:type="spellStart"/>
      <w:r w:rsidRPr="0073389C">
        <w:rPr>
          <w:rFonts w:cs="Arial"/>
          <w:szCs w:val="19"/>
        </w:rPr>
        <w:t>ante</w:t>
      </w:r>
      <w:proofErr w:type="spellEnd"/>
      <w:r w:rsidRPr="0073389C">
        <w:rPr>
          <w:rFonts w:cs="Arial"/>
          <w:szCs w:val="19"/>
        </w:rPr>
        <w:t xml:space="preserve"> kontrola“) a po vygenerovaní výslednej zmluvy s úspešným uchádzačom</w:t>
      </w:r>
      <w:r w:rsidR="00A57973">
        <w:rPr>
          <w:rFonts w:cs="Arial"/>
          <w:szCs w:val="19"/>
        </w:rPr>
        <w:t xml:space="preserve"> (v CRZ)</w:t>
      </w:r>
      <w:r w:rsidRPr="0073389C">
        <w:rPr>
          <w:rFonts w:cs="Arial"/>
          <w:szCs w:val="19"/>
        </w:rPr>
        <w:t xml:space="preserve"> („štandardná ex-post kontrola“) a po jej zverejnení v </w:t>
      </w:r>
      <w:r w:rsidR="00130936">
        <w:rPr>
          <w:rFonts w:cs="Arial"/>
          <w:szCs w:val="19"/>
        </w:rPr>
        <w:t>CRZ</w:t>
      </w:r>
      <w:r w:rsidRPr="0073389C">
        <w:rPr>
          <w:rFonts w:cs="Arial"/>
          <w:szCs w:val="19"/>
        </w:rPr>
        <w:t xml:space="preserve">. </w:t>
      </w:r>
    </w:p>
    <w:p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w:t>
      </w:r>
      <w:proofErr w:type="spellStart"/>
      <w:r w:rsidRPr="0073389C">
        <w:rPr>
          <w:rFonts w:cs="Arial"/>
          <w:szCs w:val="19"/>
        </w:rPr>
        <w:t>ante</w:t>
      </w:r>
      <w:proofErr w:type="spellEnd"/>
      <w:r w:rsidRPr="0073389C">
        <w:rPr>
          <w:rFonts w:cs="Arial"/>
          <w:szCs w:val="19"/>
        </w:rPr>
        <w:t xml:space="preserve"> kontroly predložiť dokumentáciu, ktorú tvorí najmä:</w:t>
      </w:r>
    </w:p>
    <w:p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 xml:space="preserve">opis predmetu zákazky, </w:t>
      </w:r>
    </w:p>
    <w:p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prípadné objednávkové atribúty, najmä konkrétne zmluvné špecifikácie a podmienky súťaže.</w:t>
      </w:r>
    </w:p>
    <w:p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lastRenderedPageBreak/>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w:t>
      </w:r>
      <w:proofErr w:type="spellStart"/>
      <w:r w:rsidRPr="0073389C">
        <w:rPr>
          <w:rFonts w:eastAsia="Times New Roman" w:cs="Arial"/>
          <w:color w:val="auto"/>
          <w:szCs w:val="19"/>
          <w:lang w:val="sk-SK" w:eastAsia="cs-CZ"/>
        </w:rPr>
        <w:t>print</w:t>
      </w:r>
      <w:proofErr w:type="spellEnd"/>
      <w:r w:rsidRPr="0073389C">
        <w:rPr>
          <w:rFonts w:eastAsia="Times New Roman" w:cs="Arial"/>
          <w:color w:val="auto"/>
          <w:szCs w:val="19"/>
          <w:lang w:val="sk-SK" w:eastAsia="cs-CZ"/>
        </w:rPr>
        <w:t xml:space="preserve"> </w:t>
      </w:r>
      <w:proofErr w:type="spellStart"/>
      <w:r w:rsidRPr="0073389C">
        <w:rPr>
          <w:rFonts w:eastAsia="Times New Roman" w:cs="Arial"/>
          <w:color w:val="auto"/>
          <w:szCs w:val="19"/>
          <w:lang w:val="sk-SK" w:eastAsia="cs-CZ"/>
        </w:rPr>
        <w:t>screen</w:t>
      </w:r>
      <w:proofErr w:type="spellEnd"/>
      <w:r w:rsidRPr="0073389C">
        <w:rPr>
          <w:rFonts w:eastAsia="Times New Roman" w:cs="Arial"/>
          <w:color w:val="auto"/>
          <w:szCs w:val="19"/>
          <w:lang w:val="sk-SK" w:eastAsia="cs-CZ"/>
        </w:rPr>
        <w:t>“).</w:t>
      </w:r>
    </w:p>
    <w:p w:rsidR="00A57973" w:rsidRPr="00771817" w:rsidRDefault="00A57973" w:rsidP="00771817">
      <w:pPr>
        <w:tabs>
          <w:tab w:val="left" w:pos="1014"/>
        </w:tabs>
        <w:spacing w:before="120" w:after="120" w:line="288" w:lineRule="auto"/>
        <w:jc w:val="both"/>
        <w:rPr>
          <w:rFonts w:cs="Arial"/>
          <w:szCs w:val="19"/>
        </w:rPr>
      </w:pPr>
    </w:p>
    <w:p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V prípade zistení porušenia princípov a postupov VO, resp. porušenia pravidiel a ustanovení legislatívy SR a EÚ, ktoré mali alebo mohli mať vplyv na výsledok verejného obstarávania a zákazka bola zadávaná s využitím elektronického trhoviska, nie je možné udeliť </w:t>
      </w:r>
      <w:r w:rsidR="00D519DF">
        <w:rPr>
          <w:rFonts w:cs="Arial"/>
          <w:szCs w:val="19"/>
        </w:rPr>
        <w:t>ex-</w:t>
      </w:r>
      <w:proofErr w:type="spellStart"/>
      <w:r w:rsidR="00D519DF">
        <w:rPr>
          <w:rFonts w:cs="Arial"/>
          <w:szCs w:val="19"/>
        </w:rPr>
        <w:t>ante</w:t>
      </w:r>
      <w:proofErr w:type="spellEnd"/>
      <w:r w:rsidR="00D519DF">
        <w:rPr>
          <w:rFonts w:cs="Arial"/>
          <w:szCs w:val="19"/>
        </w:rPr>
        <w:t xml:space="preserve"> </w:t>
      </w:r>
      <w:r w:rsidRPr="00771817">
        <w:rPr>
          <w:rFonts w:cs="Arial"/>
          <w:szCs w:val="19"/>
        </w:rPr>
        <w:t>finančnú opravu a poskytovateľ v záveroch kontroly VO nepripustí výdavky súvisiace s VO do financovania v plnom rozsahu.</w:t>
      </w:r>
    </w:p>
    <w:p w:rsidR="00A57973" w:rsidRDefault="00A57973" w:rsidP="009F4290">
      <w:pPr>
        <w:tabs>
          <w:tab w:val="left" w:pos="1014"/>
        </w:tabs>
        <w:contextualSpacing/>
        <w:jc w:val="both"/>
        <w:rPr>
          <w:rFonts w:cs="Arial"/>
          <w:b/>
          <w:szCs w:val="19"/>
        </w:rPr>
      </w:pPr>
    </w:p>
    <w:p w:rsidR="009F4290" w:rsidRDefault="009F4290" w:rsidP="009F4290">
      <w:pPr>
        <w:tabs>
          <w:tab w:val="left" w:pos="1014"/>
        </w:tabs>
        <w:contextualSpacing/>
        <w:jc w:val="both"/>
        <w:rPr>
          <w:rFonts w:cs="Arial"/>
          <w:b/>
          <w:szCs w:val="19"/>
        </w:rPr>
      </w:pPr>
      <w:r w:rsidRPr="009F4290">
        <w:rPr>
          <w:rFonts w:cs="Arial"/>
          <w:b/>
          <w:szCs w:val="19"/>
        </w:rPr>
        <w:t xml:space="preserve">Zákazky </w:t>
      </w:r>
      <w:r w:rsidR="009718D5">
        <w:rPr>
          <w:rFonts w:cs="Arial"/>
          <w:b/>
          <w:szCs w:val="19"/>
        </w:rPr>
        <w:t>s nízkou hodnotou</w:t>
      </w:r>
    </w:p>
    <w:p w:rsidR="001B3386" w:rsidRDefault="001B3386" w:rsidP="009F4290">
      <w:pPr>
        <w:tabs>
          <w:tab w:val="left" w:pos="1014"/>
        </w:tabs>
        <w:contextualSpacing/>
        <w:jc w:val="both"/>
        <w:rPr>
          <w:rFonts w:cs="Arial"/>
          <w:b/>
          <w:szCs w:val="19"/>
        </w:rPr>
      </w:pPr>
    </w:p>
    <w:p w:rsidR="001B3386" w:rsidRDefault="001B3386" w:rsidP="001B3386">
      <w:pPr>
        <w:tabs>
          <w:tab w:val="left" w:pos="1014"/>
        </w:tabs>
        <w:spacing w:before="120" w:after="120" w:line="288" w:lineRule="auto"/>
        <w:jc w:val="both"/>
        <w:rPr>
          <w:rFonts w:cs="Arial"/>
          <w:szCs w:val="19"/>
        </w:rPr>
      </w:pPr>
      <w:r w:rsidRPr="005F329C">
        <w:rPr>
          <w:rFonts w:cs="Arial"/>
          <w:szCs w:val="19"/>
        </w:rPr>
        <w:t xml:space="preserve">Všeobecným predmetom kontroly </w:t>
      </w:r>
      <w:r>
        <w:rPr>
          <w:rFonts w:cs="Arial"/>
          <w:szCs w:val="19"/>
        </w:rPr>
        <w:t xml:space="preserve">VO </w:t>
      </w:r>
      <w:r w:rsidRPr="005F329C">
        <w:rPr>
          <w:rFonts w:cs="Arial"/>
          <w:szCs w:val="19"/>
        </w:rPr>
        <w:t xml:space="preserve">je skutočnosť, či prijímateľ správne určil postup obstarávania vzhľadom na § </w:t>
      </w:r>
      <w:r w:rsidR="009718D5">
        <w:rPr>
          <w:rFonts w:cs="Arial"/>
          <w:szCs w:val="19"/>
        </w:rPr>
        <w:t>2 ods. 5 písm. o) až § 2 ods. 7</w:t>
      </w:r>
      <w:r w:rsidR="009718D5" w:rsidRPr="005F329C">
        <w:rPr>
          <w:rFonts w:cs="Arial"/>
          <w:szCs w:val="19"/>
        </w:rPr>
        <w:t xml:space="preserve"> </w:t>
      </w:r>
      <w:r w:rsidRPr="005F329C">
        <w:rPr>
          <w:rFonts w:cs="Arial"/>
          <w:szCs w:val="19"/>
        </w:rPr>
        <w:t>ZVO, a teda či ide o tovar, stavebnú prácu alebo službu, ktorá nie je bežne dostupná na trhu. V prípade, že predmetom obstarávania je tovar,</w:t>
      </w:r>
      <w:r>
        <w:rPr>
          <w:rFonts w:cs="Arial"/>
          <w:szCs w:val="19"/>
        </w:rPr>
        <w:t xml:space="preserve"> </w:t>
      </w:r>
      <w:r w:rsidRPr="005F329C">
        <w:rPr>
          <w:rFonts w:cs="Arial"/>
          <w:szCs w:val="19"/>
        </w:rPr>
        <w:t>stavebná práca alebo služba, ktorá je bežne dostupná na trhu, prijímateľ je povinný zadávať zákazku prostredníctvom</w:t>
      </w:r>
      <w:r>
        <w:rPr>
          <w:rFonts w:cs="Arial"/>
          <w:szCs w:val="19"/>
        </w:rPr>
        <w:t xml:space="preserve"> </w:t>
      </w:r>
      <w:r w:rsidRPr="005F329C">
        <w:rPr>
          <w:rFonts w:cs="Arial"/>
          <w:szCs w:val="19"/>
        </w:rPr>
        <w:t xml:space="preserve">elektronického trhoviska podľa § </w:t>
      </w:r>
      <w:r w:rsidR="009718D5">
        <w:rPr>
          <w:rFonts w:cs="Arial"/>
          <w:szCs w:val="19"/>
        </w:rPr>
        <w:t>108</w:t>
      </w:r>
      <w:r w:rsidR="009718D5" w:rsidRPr="005F329C">
        <w:rPr>
          <w:rFonts w:cs="Arial"/>
          <w:szCs w:val="19"/>
        </w:rPr>
        <w:t xml:space="preserve"> </w:t>
      </w:r>
      <w:r w:rsidRPr="005F329C">
        <w:rPr>
          <w:rFonts w:cs="Arial"/>
          <w:szCs w:val="19"/>
        </w:rPr>
        <w:t>ods. 1 písm. a) ZVO</w:t>
      </w:r>
      <w:r>
        <w:rPr>
          <w:rFonts w:cs="Arial"/>
          <w:szCs w:val="19"/>
        </w:rPr>
        <w:t>,</w:t>
      </w:r>
      <w:r w:rsidRPr="005F329C">
        <w:rPr>
          <w:rFonts w:cs="Arial"/>
          <w:szCs w:val="19"/>
        </w:rPr>
        <w:t xml:space="preserve"> a nie postupmi uvedenými v tejto kapitole.</w:t>
      </w:r>
      <w:r>
        <w:rPr>
          <w:rFonts w:cs="Arial"/>
          <w:szCs w:val="19"/>
        </w:rPr>
        <w:t xml:space="preserve"> </w:t>
      </w:r>
    </w:p>
    <w:p w:rsidR="00672FF6" w:rsidRDefault="00672FF6" w:rsidP="001B3386">
      <w:pPr>
        <w:tabs>
          <w:tab w:val="left" w:pos="1014"/>
        </w:tabs>
        <w:spacing w:before="120" w:after="120" w:line="288" w:lineRule="auto"/>
        <w:jc w:val="both"/>
        <w:rPr>
          <w:rFonts w:cs="Arial"/>
          <w:szCs w:val="19"/>
        </w:rPr>
      </w:pPr>
    </w:p>
    <w:p w:rsidR="00672FF6" w:rsidRPr="00A57E12"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je možné postúpiť výdavky na financovanie iba v prípade, ak boli dodržané pravidlá a povinnosti uvádzané v tejto príručke a subsidiárne v SR EŠIF, ako aj v metodickom pokyne CKO č. 14 k zadávaniu zákaziek v hodnote nad 5</w:t>
      </w:r>
      <w:r w:rsidR="00E911B7">
        <w:rPr>
          <w:rFonts w:cs="Arial"/>
          <w:szCs w:val="19"/>
        </w:rPr>
        <w:t xml:space="preserve"> </w:t>
      </w:r>
      <w:r w:rsidRPr="00A57E12">
        <w:rPr>
          <w:rFonts w:cs="Arial"/>
          <w:szCs w:val="19"/>
        </w:rPr>
        <w:t xml:space="preserve">000 EUR, a to bez ohľadu na skutočnosť, či zákazku zrealizoval ešte pred schválením </w:t>
      </w:r>
      <w:proofErr w:type="spellStart"/>
      <w:r w:rsidRPr="00A57E12">
        <w:rPr>
          <w:rFonts w:cs="Arial"/>
          <w:szCs w:val="19"/>
        </w:rPr>
        <w:t>ŽoNFP</w:t>
      </w:r>
      <w:proofErr w:type="spellEnd"/>
      <w:r w:rsidRPr="00A57E12">
        <w:rPr>
          <w:rFonts w:cs="Arial"/>
          <w:szCs w:val="19"/>
        </w:rPr>
        <w:t xml:space="preserve">.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 xml:space="preserve">kontrolu verejného obstarávania zákazku, pri realizácii ktorej postupoval v rozpore s pravidlami uvedenými v Príručke pre prijímateľa, </w:t>
      </w:r>
      <w:r w:rsidR="00602CB7">
        <w:rPr>
          <w:rFonts w:cs="Arial"/>
          <w:szCs w:val="19"/>
        </w:rPr>
        <w:t>poskytovateľ</w:t>
      </w:r>
      <w:r w:rsidRPr="00A57E12">
        <w:rPr>
          <w:rFonts w:cs="Arial"/>
          <w:szCs w:val="19"/>
        </w:rPr>
        <w:t xml:space="preserve"> je povinný vylúčiť výdavky vyplývajúce z realizácie takéhoto obstarávania z financovania v plnom rozsahu.</w:t>
      </w:r>
    </w:p>
    <w:p w:rsidR="00672FF6" w:rsidRDefault="00672FF6" w:rsidP="001B3386">
      <w:pPr>
        <w:tabs>
          <w:tab w:val="left" w:pos="1014"/>
        </w:tabs>
        <w:spacing w:before="120" w:after="120" w:line="288" w:lineRule="auto"/>
        <w:jc w:val="both"/>
        <w:rPr>
          <w:rFonts w:cs="Arial"/>
          <w:szCs w:val="19"/>
        </w:rPr>
      </w:pPr>
    </w:p>
    <w:p w:rsidR="001B3386" w:rsidRDefault="001B3386" w:rsidP="001B3386">
      <w:pPr>
        <w:tabs>
          <w:tab w:val="left" w:pos="1014"/>
        </w:tabs>
        <w:spacing w:before="120" w:after="120" w:line="288" w:lineRule="auto"/>
        <w:jc w:val="both"/>
        <w:rPr>
          <w:rFonts w:cs="Arial"/>
          <w:szCs w:val="19"/>
        </w:rPr>
      </w:pPr>
      <w:r w:rsidRPr="00770764">
        <w:rPr>
          <w:rFonts w:cs="Arial"/>
          <w:szCs w:val="19"/>
        </w:rPr>
        <w:t>Lehota na výkon kontroly VO je 20 pracovných dní od doručenia dokumentácie prijímateľom.</w:t>
      </w:r>
    </w:p>
    <w:p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v lehote minimálne 5 pracovných dní a maximálne 10 pracovných dní odo dňa doručenia žiadosti o vysvetlenie resp. doplnenie dokumentácie. Dňom odoslania žiadosti prestáva plynúť lehota na výkon kontroly</w:t>
      </w:r>
      <w:r>
        <w:rPr>
          <w:rFonts w:cs="Arial"/>
          <w:szCs w:val="19"/>
        </w:rPr>
        <w:t xml:space="preserve"> VO</w:t>
      </w:r>
      <w:r w:rsidRPr="00FF3561">
        <w:rPr>
          <w:rFonts w:cs="Arial"/>
          <w:szCs w:val="19"/>
        </w:rPr>
        <w:t>. Dňom nasledujúcim po dni doručenia vysvetlenia alebo doplnenia dokumentácie poskytovateľovi začína plynúť nová lehota na výkon kontroly VO</w:t>
      </w:r>
      <w:r>
        <w:rPr>
          <w:rFonts w:cs="Arial"/>
          <w:szCs w:val="19"/>
        </w:rPr>
        <w:t xml:space="preserve">. </w:t>
      </w:r>
      <w:r w:rsidRPr="00703E20">
        <w:rPr>
          <w:rFonts w:cs="Arial"/>
          <w:szCs w:val="19"/>
          <w:lang w:eastAsia="x-none"/>
        </w:rPr>
        <w:t xml:space="preserve">Lehota </w:t>
      </w:r>
      <w:r>
        <w:rPr>
          <w:rFonts w:cs="Arial"/>
          <w:szCs w:val="19"/>
          <w:lang w:eastAsia="x-none"/>
        </w:rPr>
        <w:t xml:space="preserve">na doplnenie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rsidR="001B3386" w:rsidRDefault="001B3386" w:rsidP="001B3386">
      <w:pPr>
        <w:spacing w:before="120" w:after="120" w:line="288" w:lineRule="auto"/>
        <w:jc w:val="both"/>
        <w:rPr>
          <w:rFonts w:cs="Arial"/>
          <w:szCs w:val="19"/>
        </w:rPr>
      </w:pPr>
      <w:r w:rsidRPr="00703E20">
        <w:rPr>
          <w:rFonts w:cs="Arial"/>
          <w:szCs w:val="19"/>
        </w:rPr>
        <w:lastRenderedPageBreak/>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w:t>
      </w:r>
      <w:proofErr w:type="spellStart"/>
      <w:r w:rsidRPr="00B8687C">
        <w:rPr>
          <w:rFonts w:cs="Arial"/>
          <w:szCs w:val="19"/>
        </w:rPr>
        <w:t>ŽoP</w:t>
      </w:r>
      <w:proofErr w:type="spellEnd"/>
      <w:r w:rsidRPr="00B8687C">
        <w:rPr>
          <w:rFonts w:cs="Arial"/>
          <w:szCs w:val="19"/>
        </w:rPr>
        <w:t>.</w:t>
      </w:r>
      <w:r>
        <w:rPr>
          <w:rFonts w:cs="Arial"/>
          <w:szCs w:val="19"/>
        </w:rPr>
        <w:t xml:space="preserve"> </w:t>
      </w:r>
    </w:p>
    <w:p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princípov a postupov VO, resp. porušenie pravidiel a ustanovení legislatívy SR a EÚ, pričom rozsah a závažnosť týchto zistení má taký charakter, že mali alebo mohli mať vplyv na výsledok VO, v tomto prípade:</w:t>
      </w:r>
    </w:p>
    <w:p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Nepripustenie do financovania znamená, že všetky výdavky v prípade, že budú zahrnuté v </w:t>
      </w:r>
      <w:proofErr w:type="spellStart"/>
      <w:r w:rsidRPr="00703E20">
        <w:rPr>
          <w:rFonts w:cs="Arial"/>
          <w:szCs w:val="19"/>
          <w:lang w:eastAsia="x-none"/>
        </w:rPr>
        <w:t>ŽoP</w:t>
      </w:r>
      <w:proofErr w:type="spellEnd"/>
      <w:r w:rsidRPr="00703E20">
        <w:rPr>
          <w:rFonts w:cs="Arial"/>
          <w:szCs w:val="19"/>
          <w:lang w:eastAsia="x-none"/>
        </w:rPr>
        <w:t xml:space="preserve">,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rozsahu, závažnosti a momentu zistenia nedostatkov.</w:t>
      </w:r>
    </w:p>
    <w:p w:rsidR="009F4290" w:rsidRDefault="009F4290" w:rsidP="009D7F63">
      <w:pPr>
        <w:tabs>
          <w:tab w:val="left" w:pos="1014"/>
        </w:tabs>
        <w:spacing w:before="120" w:after="120" w:line="288" w:lineRule="auto"/>
        <w:jc w:val="both"/>
        <w:rPr>
          <w:b/>
          <w:i/>
          <w:color w:val="00B0F0"/>
        </w:rPr>
      </w:pPr>
    </w:p>
    <w:p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rsidR="00B32509" w:rsidRPr="0073389C" w:rsidRDefault="00B32509" w:rsidP="009D7F63">
      <w:pPr>
        <w:tabs>
          <w:tab w:val="left" w:pos="1014"/>
        </w:tabs>
        <w:spacing w:before="120" w:after="120" w:line="288" w:lineRule="auto"/>
        <w:jc w:val="both"/>
      </w:pPr>
      <w:r w:rsidRPr="00B32509">
        <w:t>V prípade, že predmetom obstarávania je tovar, stavebná práca alebo služba, ktorá nie je bežne dostupná na trhu, prijímateľ je povinný zadávať zákazku podľa nasledovných postupov.</w:t>
      </w:r>
    </w:p>
    <w:p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zákazky, ktorých predpokladaná hodnota bez DPH sa rovná, alebo presahuje 5 000 EUR (ďalej len „zákazky nad 5 000 EUR“); </w:t>
      </w:r>
    </w:p>
    <w:p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 ktorých predpokladaná hodnota bez DPH je nižšia ako 5 000 EUR (ďalej len „zákazky do 5 000 EUR“)</w:t>
      </w:r>
      <w:r w:rsidR="000E2751">
        <w:rPr>
          <w:rFonts w:cs="Arial"/>
          <w:szCs w:val="19"/>
          <w:lang w:val="sk-SK"/>
        </w:rPr>
        <w:t>.</w:t>
      </w:r>
      <w:r w:rsidRPr="0073389C">
        <w:rPr>
          <w:rFonts w:cs="Arial"/>
          <w:szCs w:val="19"/>
          <w:lang w:val="sk-SK"/>
        </w:rPr>
        <w:t xml:space="preserve"> </w:t>
      </w:r>
    </w:p>
    <w:p w:rsidR="009F4290" w:rsidRDefault="009F4290" w:rsidP="009D7F63">
      <w:pPr>
        <w:tabs>
          <w:tab w:val="left" w:pos="1014"/>
        </w:tabs>
        <w:spacing w:before="120" w:after="120" w:line="288" w:lineRule="auto"/>
        <w:jc w:val="both"/>
        <w:rPr>
          <w:b/>
        </w:rPr>
      </w:pPr>
    </w:p>
    <w:p w:rsidR="009F4290" w:rsidRDefault="009F4290" w:rsidP="009D7F63">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Prijímateľ  je povinný uzavrieť s úspešným uchádzačom písomnú zmluvu pri všetkých typoch zákaziek, s výnimkou zákaziek do 5 000 EUR. Pri zákazkách do 5 000 EUR je postačujúce vytvoriť zmluvný vzťah na základe objednávky, ktorá</w:t>
      </w:r>
      <w:r w:rsidR="00B32509">
        <w:rPr>
          <w:b/>
          <w:color w:val="FF0000"/>
        </w:rPr>
        <w:t xml:space="preserve"> </w:t>
      </w:r>
      <w:r w:rsidRPr="009F4290">
        <w:t>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rsidR="000E5863" w:rsidRDefault="000E5863" w:rsidP="009D7F63">
      <w:pPr>
        <w:tabs>
          <w:tab w:val="left" w:pos="1014"/>
        </w:tabs>
        <w:spacing w:before="120" w:after="120" w:line="288" w:lineRule="auto"/>
        <w:jc w:val="both"/>
        <w:rPr>
          <w:b/>
        </w:rPr>
      </w:pPr>
    </w:p>
    <w:p w:rsidR="009D7F63" w:rsidRPr="0073389C" w:rsidRDefault="009D7F63" w:rsidP="009D7F63">
      <w:pPr>
        <w:tabs>
          <w:tab w:val="left" w:pos="1014"/>
        </w:tabs>
        <w:spacing w:before="120" w:after="120" w:line="288" w:lineRule="auto"/>
        <w:jc w:val="both"/>
        <w:rPr>
          <w:b/>
        </w:rPr>
      </w:pPr>
      <w:r w:rsidRPr="0073389C">
        <w:rPr>
          <w:b/>
        </w:rPr>
        <w:t>Zákazky nad 5 000 EUR</w:t>
      </w:r>
    </w:p>
    <w:p w:rsidR="009D7F63" w:rsidRPr="0073389C" w:rsidRDefault="009D7F63" w:rsidP="009D7F63">
      <w:pPr>
        <w:tabs>
          <w:tab w:val="left" w:pos="1014"/>
        </w:tabs>
        <w:spacing w:before="120" w:after="120" w:line="288" w:lineRule="auto"/>
        <w:jc w:val="both"/>
      </w:pPr>
      <w:r w:rsidRPr="0073389C">
        <w:lastRenderedPageBreak/>
        <w:t xml:space="preserve">Ak ide o zákazky nad 5 000 EUR a zároveň je splnená podmienka, že takáto zákazka </w:t>
      </w:r>
      <w:r w:rsidRPr="00F877F0">
        <w:rPr>
          <w:b/>
        </w:rPr>
        <w:t>nie je zadávaná cez elektronické trhovisko</w:t>
      </w:r>
      <w:r w:rsidRPr="0073389C">
        <w:t xml:space="preserve">, prijímateľ musí vykonať všetky ďalej uvedené úkony, ktoré majú zabezpečiť získanie čo najvyššieho počtu písomných ponúk na obstaranie tovarov, stavebných prác alebo služieb. </w:t>
      </w:r>
    </w:p>
    <w:p w:rsidR="00F877F0" w:rsidRPr="0073389C" w:rsidRDefault="00F877F0"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V prípade, že predmetom obstarávania je tovar, stavebná práca alebo služba, ktorá je bežne dostupná na trhu, prijímateľ je povinný zadávať zákazku prostredníctvom elektronického trhoviska podľa § </w:t>
      </w:r>
      <w:r w:rsidR="0058112B">
        <w:t>108</w:t>
      </w:r>
      <w:r w:rsidR="0058112B" w:rsidRPr="0073389C">
        <w:t xml:space="preserve"> </w:t>
      </w:r>
      <w:r w:rsidRPr="0073389C">
        <w:t>ods. 1 písm. a) ZVO a nie postupmi uvedenými v tejto kapitole.</w:t>
      </w:r>
    </w:p>
    <w:p w:rsidR="009D7F63" w:rsidRPr="0073389C" w:rsidRDefault="009D7F63" w:rsidP="009D7F63">
      <w:pPr>
        <w:tabs>
          <w:tab w:val="left" w:pos="1014"/>
        </w:tabs>
        <w:spacing w:before="120" w:after="120" w:line="288" w:lineRule="auto"/>
        <w:jc w:val="both"/>
      </w:pPr>
    </w:p>
    <w:p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 najmä s § </w:t>
      </w:r>
      <w:r w:rsidR="0058112B">
        <w:t>6</w:t>
      </w:r>
      <w:r w:rsidR="0058112B" w:rsidRPr="0073389C">
        <w:t xml:space="preserve"> </w:t>
      </w:r>
      <w:r w:rsidRPr="0073389C">
        <w:t xml:space="preserve">ods.1 ZVO a § </w:t>
      </w:r>
      <w:r w:rsidR="0058112B">
        <w:t>6</w:t>
      </w:r>
      <w:r w:rsidR="0058112B" w:rsidRPr="0073389C">
        <w:t xml:space="preserve"> </w:t>
      </w:r>
      <w:r w:rsidRPr="0073389C">
        <w:t>ods. 1</w:t>
      </w:r>
      <w:r w:rsidR="0058112B">
        <w:t>8</w:t>
      </w:r>
      <w:r w:rsidRPr="0073389C">
        <w:t xml:space="preserve"> ZVO) a s ohľadom na skutočnosť, či ide o tovar, stavebnú prácu alebo službu, ktorá nie je bežne dostupná na trhu. </w:t>
      </w:r>
    </w:p>
    <w:p w:rsidR="00B32509" w:rsidRDefault="00B32509" w:rsidP="009D7F63">
      <w:pPr>
        <w:tabs>
          <w:tab w:val="left" w:pos="1014"/>
        </w:tabs>
        <w:spacing w:before="120" w:after="120" w:line="288" w:lineRule="auto"/>
        <w:jc w:val="both"/>
      </w:pPr>
    </w:p>
    <w:p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xml:space="preserve">), v rámci ktorej uvedie najmä svoju identifikáciu, jednoznačnú a úplnú špecifikáciu predmetu zákazky opísanú nediskriminačným spôsobom v súlade s § </w:t>
      </w:r>
      <w:r w:rsidR="0058112B">
        <w:t>42</w:t>
      </w:r>
      <w:r w:rsidRPr="0073389C">
        <w:t xml:space="preserve"> ods. </w:t>
      </w:r>
      <w:r w:rsidR="0058112B">
        <w:t>3</w:t>
      </w:r>
      <w:r w:rsidRPr="0073389C">
        <w:t xml:space="preserve"> ZVO, podmienky účasti (ak ich stanovuje), </w:t>
      </w:r>
      <w:r w:rsidR="002F693B">
        <w:t>PHZ</w:t>
      </w:r>
      <w:r w:rsidRPr="0073389C">
        <w:t xml:space="preserve">, podmienky realizácie zmluvy (najmä lehotu na realizáciu zmluvy a miesto jej realizácie), kritériá na vyhodnotenie ponúk, presnú lehotu a adresu na predkladanie ponúk. </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B32509">
        <w:t>predloženie ponuky</w:t>
      </w:r>
      <w:r w:rsidR="00B32509" w:rsidRPr="0073389C">
        <w:t xml:space="preserve"> </w:t>
      </w:r>
      <w:r w:rsidRPr="0073389C">
        <w:t xml:space="preserve">zverejní prijímateľ na svojom webovom sídle </w:t>
      </w:r>
      <w:r w:rsidR="00B32509" w:rsidRPr="00B32509">
        <w:t>alebo inom vhodnom webovom sídle alebo v printových médiách</w:t>
      </w:r>
      <w:r w:rsidR="00B32509" w:rsidRPr="00B32509">
        <w:rPr>
          <w:b/>
        </w:rPr>
        <w:t xml:space="preserve"> </w:t>
      </w:r>
      <w:r w:rsidRPr="0073389C">
        <w:rPr>
          <w:b/>
        </w:rPr>
        <w:t xml:space="preserve">minimálne 5 pracovných dní pred dňom </w:t>
      </w:r>
      <w:r w:rsidR="00950C3C">
        <w:rPr>
          <w:b/>
        </w:rPr>
        <w:t xml:space="preserve">uplynutia lehoty na </w:t>
      </w:r>
      <w:r w:rsidRPr="0073389C">
        <w:rPr>
          <w:b/>
        </w:rPr>
        <w:t>predkladani</w:t>
      </w:r>
      <w:r w:rsidR="00950C3C">
        <w:rPr>
          <w:b/>
        </w:rPr>
        <w:t>e</w:t>
      </w:r>
      <w:r w:rsidRPr="0073389C">
        <w:rPr>
          <w:b/>
        </w:rPr>
        <w:t xml:space="preserve"> ponúk</w:t>
      </w:r>
      <w:r w:rsidRPr="0073389C">
        <w:t xml:space="preserve"> (do lehoty sa nezapočítava deň zverejnenia) a zdokumentuje toto zverejnenie hodnoverným spôsobom, </w:t>
      </w:r>
      <w:proofErr w:type="spellStart"/>
      <w:r w:rsidRPr="0073389C">
        <w:t>t.j</w:t>
      </w:r>
      <w:proofErr w:type="spellEnd"/>
      <w:r w:rsidRPr="0073389C">
        <w:t xml:space="preserve">. v deň zverejnenia </w:t>
      </w:r>
      <w:r w:rsidR="00D76DD9">
        <w:t>v</w:t>
      </w:r>
      <w:r w:rsidRPr="0073389C">
        <w:t xml:space="preserve">ýzvy na </w:t>
      </w:r>
      <w:r w:rsidR="00950C3C">
        <w:t>predloženie ponuky</w:t>
      </w:r>
      <w:r w:rsidR="00950C3C" w:rsidRPr="0073389C">
        <w:t xml:space="preserve"> </w:t>
      </w:r>
      <w:r w:rsidRPr="0073389C">
        <w:t>na svojom alebo inom vhodnom webovom sídle</w:t>
      </w:r>
      <w:r w:rsidR="00950C3C">
        <w:t xml:space="preserve"> alebo v printových médiách</w:t>
      </w:r>
      <w:r w:rsidRPr="0073389C">
        <w:t xml:space="preserve"> zašle e</w:t>
      </w:r>
      <w:r w:rsidR="00506C97">
        <w:t>-</w:t>
      </w:r>
      <w:r w:rsidRPr="0073389C">
        <w:t>mailom informáciu o tomto zverejnení</w:t>
      </w:r>
      <w:r w:rsidR="00950C3C">
        <w:t xml:space="preserve"> </w:t>
      </w:r>
      <w:r w:rsidR="00950C3C" w:rsidRPr="00950C3C">
        <w:t xml:space="preserve">vo forme podľa prílohy č. 23 </w:t>
      </w:r>
      <w:r w:rsidRPr="0073389C">
        <w:t xml:space="preserve">na </w:t>
      </w:r>
      <w:r w:rsidR="00950C3C" w:rsidRPr="00950C3C">
        <w:t xml:space="preserve">e-mail zakazkycko@vlada.gov.sk a súčasne na e-mail </w:t>
      </w:r>
      <w:hyperlink r:id="rId26" w:history="1">
        <w:r w:rsidR="00D76DD9" w:rsidRPr="00B76EA0">
          <w:rPr>
            <w:rStyle w:val="Hypertextovprepojenie"/>
          </w:rPr>
          <w:t>vo.sep@minv.sk</w:t>
        </w:r>
      </w:hyperlink>
      <w:r w:rsidR="001D3CAE" w:rsidRPr="001E3C46">
        <w:rPr>
          <w:color w:val="EEECE1" w:themeColor="background2"/>
        </w:rPr>
        <w:t xml:space="preserve"> </w:t>
      </w:r>
      <w:r w:rsidR="000E5863" w:rsidRPr="000E5863">
        <w:rPr>
          <w:color w:val="EEECE1" w:themeColor="background2"/>
          <w:u w:val="single"/>
        </w:rPr>
        <w:t xml:space="preserve">V prípade, ak prijímateľ opomenie zaslať e-mailovú informáciu o zverejnení výzvy na súťaž na e-mail </w:t>
      </w:r>
      <w:hyperlink r:id="rId27" w:history="1">
        <w:r w:rsidR="000E5863" w:rsidRPr="000E5863">
          <w:rPr>
            <w:rStyle w:val="Hypertextovprepojenie"/>
          </w:rPr>
          <w:t>vo.sep@minv.sk</w:t>
        </w:r>
      </w:hyperlink>
      <w:r w:rsidR="000E5863" w:rsidRPr="000E5863">
        <w:rPr>
          <w:color w:val="EEECE1" w:themeColor="background2"/>
          <w:u w:val="single"/>
        </w:rPr>
        <w:t>, nebude to dôvodom na vylúčenie výdavkov, týkajúcich sa obstarávanej zákazky, z financovania v plnej miere</w:t>
      </w:r>
      <w:r w:rsidR="000E5863">
        <w:rPr>
          <w:color w:val="EEECE1" w:themeColor="background2"/>
          <w:u w:val="single"/>
        </w:rPr>
        <w:t>.</w:t>
      </w:r>
      <w:r w:rsidR="000E5863" w:rsidRPr="000E5863">
        <w:rPr>
          <w:b/>
          <w:color w:val="EEECE1" w:themeColor="background2"/>
        </w:rPr>
        <w:t xml:space="preserve"> </w:t>
      </w:r>
      <w:r w:rsidRPr="00950C3C">
        <w:rPr>
          <w:b/>
        </w:rPr>
        <w:t xml:space="preserve">Prijímateľ je povinný ponechať výzvu zverejnenú na svojom webovom sídle do </w:t>
      </w:r>
      <w:r w:rsidR="000E2751" w:rsidRPr="000E2751">
        <w:rPr>
          <w:b/>
        </w:rPr>
        <w:t>uplynutia lehoty na archiváciu dokumentácie k projektu uvedenej v Zmluve o NFP.</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 prípade, že sa prijímateľ omešká so zaslaním informácie CKO a poskytovateľ</w:t>
      </w:r>
      <w:r w:rsidR="005C00EC">
        <w:t>ovi</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Pokiaľ prijímateľ nesplní túto oznamovaciu povinnosť, bude poskytovateľ posudzovať túto skutočnosť ako porušenie princípu transparentnosti a výdavky z predmetného VO nebudú zo strany poskytovateľa pripustené do financovania. </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zaslať túto výzvu minimálne </w:t>
      </w:r>
      <w:r w:rsidR="000E2751">
        <w:t>3</w:t>
      </w:r>
      <w:r w:rsidR="000E2751" w:rsidRPr="0073389C">
        <w:t xml:space="preserve"> </w:t>
      </w:r>
      <w:r w:rsidRPr="0073389C">
        <w:t xml:space="preserve">vybraným záujemcom. Oslovení záujemcovia musia byť subjekty, ktoré sú oprávnené dodávať službu, tovar alebo prácu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 Výber úspešného uchádzača prebieha na základe vyhodnotenia informácií a dokumentácie predloženej záujemcami, pričom prijímateľ je povinný vyhodnotiť ponuky v súlade s podmienkami a kritériami, ktoré si 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podložená. </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Ak prijímateľovi nebude zo strany oslovených subjektov predložená žiadna ponuka, pričom 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Pr="0073389C">
        <w:t xml:space="preserve">. </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w:t>
      </w:r>
      <w:r w:rsidRPr="0073389C">
        <w:lastRenderedPageBreak/>
        <w:t xml:space="preserve">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5 000 EUR upravuje Metodický pokyn CKO č. 14</w:t>
      </w:r>
      <w:r w:rsidR="005C00EC">
        <w:t xml:space="preserve"> </w:t>
      </w:r>
      <w:r w:rsidR="005C00EC" w:rsidRPr="005C00EC">
        <w:t>k zadávaniu zákaziek v hodnote nad 5 000 EUR</w:t>
      </w:r>
      <w:r w:rsidRPr="0073389C">
        <w:t>.</w:t>
      </w:r>
    </w:p>
    <w:p w:rsidR="005C00EC" w:rsidRDefault="005C00EC" w:rsidP="009D7F63">
      <w:pPr>
        <w:tabs>
          <w:tab w:val="left" w:pos="1014"/>
        </w:tabs>
        <w:spacing w:before="120" w:after="120" w:line="288" w:lineRule="auto"/>
        <w:jc w:val="both"/>
        <w:rPr>
          <w:b/>
        </w:rPr>
      </w:pPr>
    </w:p>
    <w:p w:rsidR="009D7F63" w:rsidRPr="0073389C" w:rsidRDefault="009D7F63" w:rsidP="009D7F63">
      <w:pPr>
        <w:tabs>
          <w:tab w:val="left" w:pos="1014"/>
        </w:tabs>
        <w:spacing w:before="120" w:after="120" w:line="288" w:lineRule="auto"/>
        <w:jc w:val="both"/>
        <w:rPr>
          <w:b/>
        </w:rPr>
      </w:pPr>
      <w:r w:rsidRPr="0073389C">
        <w:rPr>
          <w:b/>
        </w:rPr>
        <w:t>Zákazky do 5 000 EUR</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5 000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 xml:space="preserve">(prijímateľ predloží poskytovateľovi podľa spôsobu vykonania prieskumu trhu </w:t>
      </w:r>
      <w:proofErr w:type="spellStart"/>
      <w:r w:rsidR="00C12A2D" w:rsidRPr="00F659B0">
        <w:t>printscreeny</w:t>
      </w:r>
      <w:proofErr w:type="spellEnd"/>
      <w:r w:rsidR="00C12A2D" w:rsidRPr="00F659B0">
        <w:t>,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5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 xml:space="preserve">živnostenskom registri).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podložená. </w:t>
      </w:r>
    </w:p>
    <w:p w:rsidR="009D7F63" w:rsidRPr="0073389C" w:rsidRDefault="009D7F63" w:rsidP="009D7F63">
      <w:pPr>
        <w:tabs>
          <w:tab w:val="left" w:pos="1014"/>
        </w:tabs>
        <w:spacing w:before="120" w:after="120" w:line="288" w:lineRule="auto"/>
        <w:jc w:val="both"/>
      </w:pPr>
      <w:r w:rsidRPr="0073389C">
        <w:t xml:space="preserve">Celý postup zadávania zákazky zhrnie prijímateľ v zápise z prieskumu trhu (príloha č. </w:t>
      </w:r>
      <w:r w:rsidR="001A6E82" w:rsidRPr="0073389C">
        <w:t>2</w:t>
      </w:r>
      <w:r w:rsidR="001A6E82">
        <w:t>5</w:t>
      </w:r>
      <w:r w:rsidRPr="0073389C">
        <w:t>)</w:t>
      </w:r>
      <w:r w:rsidR="005C00EC">
        <w:t>.</w:t>
      </w:r>
    </w:p>
    <w:p w:rsidR="005C00EC" w:rsidRDefault="005C00EC" w:rsidP="009D7F63">
      <w:pPr>
        <w:tabs>
          <w:tab w:val="left" w:pos="1014"/>
        </w:tabs>
        <w:spacing w:before="120" w:after="120" w:line="288" w:lineRule="auto"/>
        <w:jc w:val="both"/>
        <w:rPr>
          <w:b/>
        </w:rPr>
      </w:pPr>
    </w:p>
    <w:p w:rsidR="00A57E12" w:rsidRDefault="00A57E12" w:rsidP="00A57E12">
      <w:pPr>
        <w:tabs>
          <w:tab w:val="left" w:pos="1014"/>
        </w:tabs>
        <w:spacing w:before="120" w:after="120" w:line="288" w:lineRule="auto"/>
        <w:jc w:val="both"/>
      </w:pPr>
    </w:p>
    <w:p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rsidR="00A57E12" w:rsidRPr="00A57E12" w:rsidRDefault="00A57E12" w:rsidP="00A57E12">
      <w:pPr>
        <w:tabs>
          <w:tab w:val="left" w:pos="1014"/>
        </w:tabs>
        <w:spacing w:before="120" w:after="120" w:line="288" w:lineRule="auto"/>
        <w:jc w:val="both"/>
        <w:rPr>
          <w:b/>
          <w:i/>
        </w:rPr>
      </w:pPr>
      <w:r w:rsidRPr="00A57E12">
        <w:rPr>
          <w:b/>
          <w:i/>
          <w:color w:val="FF0000"/>
        </w:rPr>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 xml:space="preserve">V súvislosti s vydaním výkladového stanoviska ÚVO k stanoveniu lehoty na prijímanie žiadostí o súťažné podklady, upozorňujeme prijímateľov, že nemôžu obmedzovať lehotu na prijímanie žiadostí o súťažné podklady, </w:t>
      </w:r>
      <w:proofErr w:type="spellStart"/>
      <w:r w:rsidRPr="00A57E12">
        <w:t>t.j</w:t>
      </w:r>
      <w:proofErr w:type="spellEnd"/>
      <w:r w:rsidRPr="00A57E12">
        <w:t>. sú povinní ponechať lehotu na prijímanie žiadostí o súťažné podklady totožnú s lehotou na predkladanie ponúk.</w:t>
      </w:r>
    </w:p>
    <w:p w:rsidR="00A57E12" w:rsidRDefault="00A57E12" w:rsidP="00A57E12">
      <w:pPr>
        <w:tabs>
          <w:tab w:val="left" w:pos="1014"/>
        </w:tabs>
        <w:spacing w:before="120" w:after="120" w:line="288" w:lineRule="auto"/>
        <w:jc w:val="both"/>
      </w:pPr>
    </w:p>
    <w:p w:rsidR="00A57E12" w:rsidRDefault="00A57E12" w:rsidP="00A57E12">
      <w:pPr>
        <w:tabs>
          <w:tab w:val="left" w:pos="1014"/>
        </w:tabs>
        <w:spacing w:before="120" w:after="120" w:line="288" w:lineRule="auto"/>
        <w:jc w:val="both"/>
      </w:pPr>
    </w:p>
    <w:p w:rsidR="009D7F63" w:rsidRPr="0073389C" w:rsidRDefault="009D7F63" w:rsidP="009D7F63">
      <w:pPr>
        <w:tabs>
          <w:tab w:val="left" w:pos="1014"/>
        </w:tabs>
        <w:spacing w:before="120" w:after="120" w:line="288" w:lineRule="auto"/>
        <w:jc w:val="both"/>
      </w:pPr>
    </w:p>
    <w:p w:rsidR="009D7F63" w:rsidRPr="0073389C" w:rsidRDefault="009D7F63" w:rsidP="009D7F63">
      <w:pPr>
        <w:pStyle w:val="Nadpis3"/>
        <w:ind w:left="567" w:firstLine="0"/>
        <w:rPr>
          <w:lang w:val="sk-SK"/>
        </w:rPr>
      </w:pPr>
      <w:bookmarkStart w:id="176" w:name="_Toc440372886"/>
      <w:bookmarkStart w:id="177" w:name="_Toc440636397"/>
      <w:r w:rsidRPr="0073389C">
        <w:rPr>
          <w:lang w:val="sk-SK"/>
        </w:rPr>
        <w:t>Zákazky nespadajúce pod zákon o verejnom obstarávaní</w:t>
      </w:r>
      <w:bookmarkEnd w:id="176"/>
      <w:bookmarkEnd w:id="177"/>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Aj v prípadoch, kedy zadávanie zákaziek na dodanie tovarov, prác alebo služieb nespadá pod ZVO, postupuje prijímateľ pri ich obstarávaní v súlade so Zmluvou o fungovaní EÚ a to najmä v súlade s jej princípmi ktorými sú - voľný pohyb tovaru, právo usadenia, voľný pohyb služieb, zákaz diskriminácie, rovnaké zaobchádzanie, transparentnosť, proporcionalita a vzájomné uznávanie dokladov. Rovnako dodržiava aj princíp zákonnosti. </w:t>
      </w:r>
    </w:p>
    <w:p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12</w:t>
      </w:r>
      <w:r w:rsidR="00372AD7" w:rsidRPr="0073389C">
        <w:t xml:space="preserve"> </w:t>
      </w:r>
      <w:r w:rsidR="009D7F63" w:rsidRPr="0073389C">
        <w:t xml:space="preserve">ZVO (ďalej len „zákazky z výnimky“); </w:t>
      </w:r>
    </w:p>
    <w:p w:rsidR="009D7F63" w:rsidRPr="0073389C" w:rsidRDefault="009D7F63" w:rsidP="009D7F63">
      <w:pPr>
        <w:tabs>
          <w:tab w:val="left" w:pos="1014"/>
        </w:tabs>
        <w:spacing w:before="120" w:after="120" w:line="288" w:lineRule="auto"/>
        <w:jc w:val="both"/>
      </w:pPr>
      <w:r w:rsidRPr="0073389C">
        <w:lastRenderedPageBreak/>
        <w:t>Povinnosti a postupy pri realizácii a kontrole takýchto zákaziek CKO upravuje v metodickom pokyne č. 12</w:t>
      </w:r>
      <w:r w:rsidR="005C00EC">
        <w:t xml:space="preserve"> </w:t>
      </w:r>
      <w:r w:rsidR="005C00EC" w:rsidRPr="005C00EC">
        <w:t>k zadávaniu zákaziek nespadajúcich pod zákon o verejnom obstarávaní</w:t>
      </w:r>
      <w:r w:rsidRPr="0073389C">
        <w:t>.</w:t>
      </w:r>
    </w:p>
    <w:p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w:t>
      </w:r>
      <w:r w:rsidR="005C00EC" w:rsidRPr="005C00EC">
        <w:t xml:space="preserve">k zadávaniu zákaziek nespadajúcich pod zákon o verejnom obstarávaní </w:t>
      </w:r>
      <w:r w:rsidRPr="0073389C">
        <w:t xml:space="preserve">sa vzťahujú na všetky zákazky nespadajúce pod ZVO, ktoré budú spolufinancované z fondov EFRR, ESF, KF, ENRF a programy EÚS, bez ohľadu na skutočnosť, či ich zrealizoval prijímateľ ešte pred schválením </w:t>
      </w:r>
      <w:proofErr w:type="spellStart"/>
      <w:r w:rsidRPr="0073389C">
        <w:t>ŽoNFP</w:t>
      </w:r>
      <w:proofErr w:type="spellEnd"/>
      <w:r w:rsidRPr="0073389C">
        <w:t xml:space="preserve">, alebo až po schválení tejto </w:t>
      </w:r>
      <w:proofErr w:type="spellStart"/>
      <w:r w:rsidRPr="0073389C">
        <w:t>ŽoNFP</w:t>
      </w:r>
      <w:proofErr w:type="spellEnd"/>
      <w:r w:rsidRPr="0073389C">
        <w:t>. Pokiaľ teda prijímateľ predloží poskytovateľovi</w:t>
      </w:r>
      <w:r w:rsidRPr="0073389C" w:rsidDel="008204A0">
        <w:t xml:space="preserve"> </w:t>
      </w:r>
      <w:r w:rsidRPr="0073389C">
        <w:t>zákazku, pri ktorej obstarávaní nepostupoval podľa pravidiel uvedených v tejto kapitole a pravidiel uvedených v metodickom pokyne CKO č. 12</w:t>
      </w:r>
      <w:r w:rsidR="005C00EC">
        <w:t xml:space="preserve"> </w:t>
      </w:r>
      <w:r w:rsidR="005C00EC" w:rsidRPr="005C00EC">
        <w:t>k zadávaniu zákaziek nespadajúcich pod zákon o verejnom obstarávaní</w:t>
      </w:r>
      <w:r w:rsidRPr="0073389C">
        <w:t>, poskytovateľ je povinný vylúčiť výdavky vyplývajúce z takéhoto obstarávania v plnom rozsahu.</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 V prípade, že poskytovateľ identifikuje takéto neoprávnené použitie zadávania zákaziek, výdavky vyplývajúce z takéhoto obstarávania vylúči z financovania v plnom rozsahu.</w:t>
      </w:r>
    </w:p>
    <w:p w:rsidR="009D7F63" w:rsidRPr="0073389C" w:rsidRDefault="009D7F63" w:rsidP="00151D4D">
      <w:pPr>
        <w:pStyle w:val="Odsekzoznamu"/>
        <w:numPr>
          <w:ilvl w:val="0"/>
          <w:numId w:val="43"/>
        </w:numPr>
        <w:tabs>
          <w:tab w:val="left" w:pos="1014"/>
        </w:tabs>
        <w:spacing w:before="120" w:after="120" w:line="288" w:lineRule="auto"/>
        <w:ind w:left="0" w:firstLine="0"/>
        <w:contextualSpacing w:val="0"/>
        <w:jc w:val="both"/>
        <w:rPr>
          <w:b/>
        </w:rPr>
      </w:pPr>
      <w:r w:rsidRPr="0073389C">
        <w:rPr>
          <w:b/>
        </w:rPr>
        <w:t>Pravidlá uplatňujúce sa pri zadávaní a kontrole zákaziek z výnimky</w:t>
      </w:r>
    </w:p>
    <w:p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ZVO v § 1 ods. 2 až </w:t>
      </w:r>
      <w:r w:rsidR="00081D9F">
        <w:t>12</w:t>
      </w:r>
      <w:r w:rsidR="00081D9F" w:rsidRPr="0073389C">
        <w:t xml:space="preserve"> </w:t>
      </w:r>
      <w:r w:rsidRPr="0073389C">
        <w:t xml:space="preserve">uvádza prípady, na ktoré sa nevzťahuje povinný postup podľa ZVO. S ohľadom 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rsidR="00AA6A7C" w:rsidRDefault="00AA6A7C" w:rsidP="009D7F63">
      <w:pPr>
        <w:tabs>
          <w:tab w:val="left" w:pos="1014"/>
        </w:tabs>
        <w:spacing w:before="120" w:after="120" w:line="288" w:lineRule="auto"/>
        <w:jc w:val="both"/>
      </w:pPr>
      <w:r w:rsidRPr="00AA6A7C">
        <w:t>Pravidlá uvedené v tejto časti sa nevzťahujú na uzatváranie pracovných zmlúv, dohôd o prácach vykonávaných mimo pracovného pomeru alebo obdobného pracovného vzťahu v zmysle § 1 ods. 2 písm. e) ZVO.</w:t>
      </w:r>
    </w:p>
    <w:p w:rsidR="00111724" w:rsidRDefault="009D7F63" w:rsidP="009D7F63">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p>
    <w:p w:rsidR="009D7F63" w:rsidRPr="0073389C" w:rsidRDefault="00111724" w:rsidP="009D7F63">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9D7F63" w:rsidRPr="0073389C">
        <w:t xml:space="preserve">. Výzva na predloženie ponuky (príloha č. </w:t>
      </w:r>
      <w:r w:rsidR="001A6E82" w:rsidRPr="0073389C">
        <w:t>2</w:t>
      </w:r>
      <w:r w:rsidR="001A6E82">
        <w:t>4</w:t>
      </w:r>
      <w:r w:rsidR="009D7F63" w:rsidRPr="0073389C">
        <w:t>) obsahuje najmä:</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pPr>
      <w:r w:rsidRPr="0073389C">
        <w:t>identifikačné údaje prijímateľa,</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opis predmetu zákazky,</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kritérium na vyhodnotenie ponúk (najnižšia cena alebo ekonomicky najvýhodnejšia ponuka), </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podmienky účasti (pre takýto typ zákazky postačuje kópia dokladu o oprávnení dodať, poskytovať  alebo uskutočňovať predmet zákazky), </w:t>
      </w:r>
    </w:p>
    <w:p w:rsidR="009D7F63" w:rsidRPr="0073389C" w:rsidRDefault="00E8739A"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E8739A">
        <w:t>lehotu na predkladanie ponúk s uvedením adresy, na ktorú je ponuku potrebné predložiť.  Lehota na predkladanie ponúk musí byť primeraná predmetu zákazky a nesmie byť kratšia ako 3 pracovné dni odo dňa odoslania výzvy na predloženie ponuky</w:t>
      </w:r>
      <w:r w:rsidR="009D7F63" w:rsidRPr="0073389C">
        <w:t>,</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spôsob označenia obalu s ponukou (adresa </w:t>
      </w:r>
      <w:r w:rsidR="000D28F2">
        <w:t>prijímateľa</w:t>
      </w:r>
      <w:r w:rsidRPr="0073389C">
        <w:t xml:space="preserve">, adresa uchádzača, označenie „Neotvárať“ a „názov zákazky“), </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 xml:space="preserve">dátum vyhotovenia </w:t>
      </w:r>
      <w:r w:rsidR="00D76DD9">
        <w:t>v</w:t>
      </w:r>
      <w:r w:rsidRPr="0073389C">
        <w:t>ýzvy na predkladanie ponúk,</w:t>
      </w:r>
    </w:p>
    <w:p w:rsidR="009D7F63" w:rsidRPr="0073389C" w:rsidRDefault="009D7F63" w:rsidP="00151D4D">
      <w:pPr>
        <w:pStyle w:val="Odsekzoznamu"/>
        <w:numPr>
          <w:ilvl w:val="0"/>
          <w:numId w:val="56"/>
        </w:numPr>
        <w:tabs>
          <w:tab w:val="clear" w:pos="1070"/>
          <w:tab w:val="num" w:pos="1276"/>
        </w:tabs>
        <w:autoSpaceDE w:val="0"/>
        <w:autoSpaceDN w:val="0"/>
        <w:adjustRightInd w:val="0"/>
        <w:spacing w:before="120" w:after="120" w:line="288" w:lineRule="auto"/>
        <w:ind w:left="567" w:hanging="284"/>
        <w:contextualSpacing w:val="0"/>
        <w:jc w:val="both"/>
      </w:pPr>
      <w:r w:rsidRPr="0073389C">
        <w:t>podpis osoby zodpovednej za vykonanie prieskumu trhu.</w:t>
      </w:r>
    </w:p>
    <w:p w:rsidR="009D7F63" w:rsidRPr="0073389C" w:rsidRDefault="009D7F63" w:rsidP="009D7F63">
      <w:pPr>
        <w:autoSpaceDE w:val="0"/>
        <w:autoSpaceDN w:val="0"/>
        <w:adjustRightInd w:val="0"/>
        <w:spacing w:before="120" w:after="120" w:line="288" w:lineRule="auto"/>
        <w:jc w:val="both"/>
      </w:pPr>
      <w:r w:rsidRPr="0073389C">
        <w:t xml:space="preserve">Prijímateľ postupuje pri vyhodnotení prieskumu trhu v súlade s vyššie uvedenými princípmi a skúma splnenie podmienok účasti a vyhodnocuje ponuky v súlade s kritériami stanovenými vo </w:t>
      </w:r>
      <w:r w:rsidR="00D76DD9">
        <w:t>v</w:t>
      </w:r>
      <w:r w:rsidRPr="0073389C">
        <w:t>ýzve na predkladanie ponúk. Prijímateľ vyhotoví zápis z prieskumu</w:t>
      </w:r>
      <w:r w:rsidRPr="0073389C">
        <w:rPr>
          <w:i/>
        </w:rPr>
        <w:t xml:space="preserve"> </w:t>
      </w:r>
      <w:r w:rsidRPr="0073389C">
        <w:t xml:space="preserve">(príloha č. </w:t>
      </w:r>
      <w:r w:rsidR="001A6E82" w:rsidRPr="0073389C">
        <w:t>2</w:t>
      </w:r>
      <w:r w:rsidR="001A6E82">
        <w:t>5</w:t>
      </w:r>
      <w:r w:rsidRPr="0073389C">
        <w:t xml:space="preserve">). </w:t>
      </w:r>
    </w:p>
    <w:p w:rsidR="00C43500" w:rsidRDefault="00C43500" w:rsidP="009D7F63">
      <w:pPr>
        <w:autoSpaceDE w:val="0"/>
        <w:autoSpaceDN w:val="0"/>
        <w:adjustRightInd w:val="0"/>
        <w:spacing w:before="120" w:after="120" w:line="288" w:lineRule="auto"/>
        <w:jc w:val="both"/>
      </w:pPr>
      <w:r w:rsidRPr="00C340D9">
        <w:rPr>
          <w:b/>
          <w:i/>
          <w:color w:val="FF0000"/>
        </w:rPr>
        <w:lastRenderedPageBreak/>
        <w:t xml:space="preserve">Povinnosť prijímateľa: </w:t>
      </w:r>
      <w:r w:rsidRPr="001F7F84">
        <w:t>Ak prijímateľ zadá zákazku na nadobúdanie existujúcich stavieb alebo nájom existujúcich stavieb a iných nehnuteľností uchádzačovi, ktorý neponúkne najnižšiu cenu, musí svoje rozhodnutie o zadaní zákazky riadne odôvodniť s ohľadom na dodržanie pravidiel hospodárnosti. V rámci prieskumu trhu má ďalej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 Pre účely preukázania hospodárnosti výdavkov je možné využiť aj inštitút znaleckého posudku, ktorý však nenahrádza prieskum trhu, ale je iba doplňujúcim nástrojom pre účely zabezpečenia dodržania pravidiel hospodárnosti.</w:t>
      </w:r>
    </w:p>
    <w:p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p>
    <w:p w:rsidR="00C43500" w:rsidRDefault="00C43500" w:rsidP="009D7F63">
      <w:pPr>
        <w:autoSpaceDE w:val="0"/>
        <w:autoSpaceDN w:val="0"/>
        <w:adjustRightInd w:val="0"/>
        <w:spacing w:before="120" w:after="120" w:line="288" w:lineRule="auto"/>
        <w:jc w:val="both"/>
        <w:rPr>
          <w:b/>
          <w:i/>
          <w:color w:val="FF0000"/>
        </w:rPr>
      </w:pPr>
    </w:p>
    <w:p w:rsidR="00914736" w:rsidRPr="001F7F84" w:rsidRDefault="00914736" w:rsidP="00914736">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 alebo písm. q) ZVO je prijímateľ povinný vykonať prieskum trhu (deklaratórny prieskum), ktorým preukáže, že zákazka, ktorá bude zadaná priamo dodávateľovi v zmysle § 1 ods. 12 písm. d) alebo písm. q) ZVO je hospodárnejšia oproti výsledkom zisteným v rámci prieskumu trhu. V prípade, že výsledok prieskumu trhu nepreukáže túto hospodárnosť, je prijímateľ povinný postupovať pri zadávaní zákazky v zmysle pravidiel a postupov ZVO.</w:t>
      </w:r>
    </w:p>
    <w:p w:rsidR="00914736" w:rsidRDefault="00914736" w:rsidP="009D7F63">
      <w:pPr>
        <w:autoSpaceDE w:val="0"/>
        <w:autoSpaceDN w:val="0"/>
        <w:adjustRightInd w:val="0"/>
        <w:spacing w:before="120" w:after="120" w:line="288" w:lineRule="auto"/>
        <w:jc w:val="both"/>
        <w:rPr>
          <w:b/>
          <w:i/>
          <w:color w:val="FF0000"/>
        </w:rPr>
      </w:pPr>
    </w:p>
    <w:p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040847">
        <w:t xml:space="preserve">bezodkladne písomne </w:t>
      </w:r>
      <w:r w:rsidRPr="0073389C">
        <w:t>informuje o výsledku vyhodnotenia ponúk všetkých uchádzačov</w:t>
      </w:r>
      <w:r w:rsidR="00D642ED">
        <w:t xml:space="preserve"> (potenciálnych dodávateľov)</w:t>
      </w:r>
      <w:r w:rsidRPr="0073389C">
        <w:t xml:space="preserve">.  </w:t>
      </w:r>
    </w:p>
    <w:p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 po podpise zmluvy s úspešným uchádzačom. </w:t>
      </w:r>
    </w:p>
    <w:p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predloží na kontrolu zákazky po vykonaní prieskumu trhu, v ktorých ponuka úspešného uchádzača je rovná alebo vyššia ako 5 000 EUR bez DPH. 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úspešným uchádzačom</w:t>
      </w:r>
      <w:r w:rsidR="00D642ED">
        <w:t xml:space="preserve"> </w:t>
      </w:r>
      <w:r w:rsidR="00D642ED" w:rsidRPr="00D642ED">
        <w:t>analogicky k druhej ex-</w:t>
      </w:r>
      <w:proofErr w:type="spellStart"/>
      <w:r w:rsidR="00D642ED" w:rsidRPr="00D642ED">
        <w:t>ante</w:t>
      </w:r>
      <w:proofErr w:type="spellEnd"/>
      <w:r w:rsidR="00D642ED" w:rsidRPr="00D642ED">
        <w:t xml:space="preserve"> kontrole a </w:t>
      </w:r>
      <w:r w:rsidR="00D642ED" w:rsidRPr="00D642ED">
        <w:rPr>
          <w:b/>
        </w:rPr>
        <w:t>po podpise zmluvy</w:t>
      </w:r>
      <w:r w:rsidR="00D642ED" w:rsidRPr="00D642ED">
        <w:t xml:space="preserve"> analogicky k následnej ex-post kontrole. Ak ponuka úspešného uchádzača je nižšia ako 5 000 EUR bez DPH, prijímateľ takúto zákazku predkladá na kontrolu VO až po podpise zmluvy s úspešným uchádzačom analogicky k postupu pri štandardnej ex-post kontrole</w:t>
      </w:r>
      <w:r w:rsidRPr="0073389C">
        <w:t xml:space="preserve">. </w:t>
      </w:r>
    </w:p>
    <w:p w:rsidR="009D7F63" w:rsidRPr="0073389C" w:rsidRDefault="009D7F63" w:rsidP="009D7F63">
      <w:pPr>
        <w:autoSpaceDE w:val="0"/>
        <w:autoSpaceDN w:val="0"/>
        <w:adjustRightInd w:val="0"/>
        <w:spacing w:before="120" w:after="120" w:line="288" w:lineRule="auto"/>
        <w:jc w:val="both"/>
      </w:pPr>
      <w:r w:rsidRPr="0073389C">
        <w:t xml:space="preserve">Rozsah predkladanej dokumentácie na </w:t>
      </w:r>
      <w:r w:rsidR="005F5EA3">
        <w:t>finančnú</w:t>
      </w:r>
      <w:r w:rsidRPr="0073389C">
        <w:t xml:space="preserve"> kontrolu</w:t>
      </w:r>
      <w:r w:rsidR="00D642ED">
        <w:t xml:space="preserve"> VO</w:t>
      </w:r>
      <w:r w:rsidRPr="0073389C">
        <w:t xml:space="preserve"> pred podpisom zmluvy:</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výzva na predkladanie ponúk, vrátane potvrdenia o doručení dodávateľom,</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274E05">
        <w:t>,</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zápisnica z vyhodnotenia ponúk,</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návrh zmluvy s úspešným uchádzačom,</w:t>
      </w:r>
    </w:p>
    <w:p w:rsidR="009D7F63" w:rsidRPr="0073389C" w:rsidRDefault="009D7F63" w:rsidP="00151D4D">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p>
    <w:p w:rsidR="009D7F63" w:rsidRPr="0073389C" w:rsidRDefault="009D7F63" w:rsidP="009D7F63">
      <w:pPr>
        <w:autoSpaceDE w:val="0"/>
        <w:autoSpaceDN w:val="0"/>
        <w:adjustRightInd w:val="0"/>
        <w:spacing w:before="120" w:after="120" w:line="288" w:lineRule="auto"/>
      </w:pPr>
      <w:r w:rsidRPr="0073389C">
        <w:t xml:space="preserve">Rozsah predkladanej dokumentácie na </w:t>
      </w:r>
      <w:r w:rsidR="005F5EA3">
        <w:t xml:space="preserve">finančnú </w:t>
      </w:r>
      <w:r w:rsidRPr="0073389C">
        <w:t>kontrolu</w:t>
      </w:r>
      <w:r w:rsidR="00D642ED">
        <w:t xml:space="preserve"> VO</w:t>
      </w:r>
      <w:r w:rsidRPr="0073389C">
        <w:t xml:space="preserve"> po podpise zmluvy:</w:t>
      </w:r>
    </w:p>
    <w:p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Zmluva  uzavretá medzi prijímateľom a úspešným uchádzačom,</w:t>
      </w:r>
    </w:p>
    <w:p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resp. na webovom sídle prijímateľa (uvedené zdokladuje napr. predložením „</w:t>
      </w:r>
      <w:proofErr w:type="spellStart"/>
      <w:r w:rsidRPr="0073389C">
        <w:t>print</w:t>
      </w:r>
      <w:proofErr w:type="spellEnd"/>
      <w:r w:rsidRPr="0073389C">
        <w:t xml:space="preserve"> </w:t>
      </w:r>
      <w:proofErr w:type="spellStart"/>
      <w:r w:rsidRPr="0073389C">
        <w:t>screenu</w:t>
      </w:r>
      <w:proofErr w:type="spellEnd"/>
      <w:r w:rsidRPr="0073389C">
        <w:t xml:space="preserve">“), </w:t>
      </w:r>
    </w:p>
    <w:p w:rsidR="009D7F63" w:rsidRPr="0073389C" w:rsidRDefault="009D7F63" w:rsidP="00151D4D">
      <w:pPr>
        <w:pStyle w:val="Odsekzoznamu"/>
        <w:numPr>
          <w:ilvl w:val="1"/>
          <w:numId w:val="51"/>
        </w:numPr>
        <w:tabs>
          <w:tab w:val="left" w:pos="284"/>
        </w:tabs>
        <w:autoSpaceDE w:val="0"/>
        <w:autoSpaceDN w:val="0"/>
        <w:adjustRightInd w:val="0"/>
        <w:spacing w:before="120" w:after="120" w:line="288" w:lineRule="auto"/>
        <w:ind w:left="567" w:hanging="283"/>
        <w:contextualSpacing w:val="0"/>
        <w:jc w:val="both"/>
      </w:pPr>
      <w:r w:rsidRPr="0073389C">
        <w:lastRenderedPageBreak/>
        <w:t>ďalšie relevantné doklady.</w:t>
      </w:r>
    </w:p>
    <w:p w:rsidR="00E56F7C" w:rsidRDefault="00E56F7C" w:rsidP="009D7F63">
      <w:pPr>
        <w:autoSpaceDE w:val="0"/>
        <w:autoSpaceDN w:val="0"/>
        <w:adjustRightInd w:val="0"/>
        <w:spacing w:before="120" w:after="120" w:line="288" w:lineRule="auto"/>
        <w:jc w:val="both"/>
        <w:rPr>
          <w:b/>
          <w:i/>
        </w:rPr>
      </w:pPr>
    </w:p>
    <w:p w:rsidR="00E56F7C" w:rsidRPr="00E56F7C"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E56F7C">
        <w:rPr>
          <w:b/>
          <w:i/>
        </w:rPr>
        <w:t xml:space="preserve">Dôležité upozornenie: </w:t>
      </w:r>
      <w:r w:rsidRPr="00E56F7C">
        <w:t>V prípade uskutočnenia osobného prieskumu trhu u dodávateľa je prijímateľ povinný tento prieskum hodnoverne zdokumentov</w:t>
      </w:r>
      <w:r w:rsidRPr="00C047D6">
        <w:t xml:space="preserve">ať, napr. vyhotovením fotografií, ktoré preukážu cenu predmetu zákazky v čase uskutočňovania prieskumu, zápis z rokovania potvrdenými oboma stranami. </w:t>
      </w:r>
      <w:r>
        <w:t>Poskytovateľ</w:t>
      </w:r>
      <w:r w:rsidRPr="00E56F7C">
        <w:t xml:space="preserve"> upozorňuje prijímateľa, že osobný prieskum trhu je možné vykonať len na spotrebný tovar.</w:t>
      </w:r>
    </w:p>
    <w:p w:rsidR="00E56F7C" w:rsidRDefault="00E56F7C" w:rsidP="009D7F63">
      <w:pPr>
        <w:autoSpaceDE w:val="0"/>
        <w:autoSpaceDN w:val="0"/>
        <w:adjustRightInd w:val="0"/>
        <w:spacing w:before="120" w:after="120" w:line="288" w:lineRule="auto"/>
        <w:jc w:val="both"/>
      </w:pPr>
    </w:p>
    <w:p w:rsidR="00D642ED" w:rsidRDefault="00D642ED" w:rsidP="009D7F63">
      <w:pPr>
        <w:autoSpaceDE w:val="0"/>
        <w:autoSpaceDN w:val="0"/>
        <w:adjustRightInd w:val="0"/>
        <w:spacing w:before="120" w:after="120" w:line="288" w:lineRule="auto"/>
        <w:jc w:val="both"/>
      </w:pPr>
      <w:r w:rsidRPr="00D642ED">
        <w:t>Pri zákazkách, v ktorých ponuka úspešného uchádzača je rovná alebo vyššia ako 5 000 EUR bez DPH, predkladá prijímateľ na druhú ex-</w:t>
      </w:r>
      <w:proofErr w:type="spellStart"/>
      <w:r w:rsidRPr="00D642ED">
        <w:t>ante</w:t>
      </w:r>
      <w:proofErr w:type="spellEnd"/>
      <w:r w:rsidRPr="00D642ED">
        <w:t xml:space="preserve"> kontrolu dokumentáciu, ktorá dokladuje vykonanie prieskumu trhu a ďalšiu súvisiacu dokumentáciu podľa požiadaviek poskytovateľa, ešte pred podpisom zmluvy s úspešným dodávateľom. V tomto prípade je prijímateľ povinný predložiť príslušnú dokumentáciu po podpise zmluvy poskytovateľovi na výkon následnej ex-post kontroly. Pri zákazkách, v ktorých ponuka úspešného uchádzača je nižšia ako 5 000 EUR bez DPH, predkladá prijímateľ túto dokumentáciu až po podpise zmluvy, vrátane výslednej zmluvy s dodávateľom, na </w:t>
      </w:r>
      <w:proofErr w:type="spellStart"/>
      <w:r w:rsidRPr="00D642ED">
        <w:t>štandartnú</w:t>
      </w:r>
      <w:proofErr w:type="spellEnd"/>
      <w:r w:rsidRPr="00D642ED">
        <w:t xml:space="preserve"> ex-post kontrolu poskytovateľovi najneskôr do 30 dní odo dňa podpisu tejto zmluvy oboma zmluvnými stranami. V prípade zmluvných vzťahov, ktoré už existovali pred momentom účinnosti zmluvy o NFP (resp. Rozhodnutia o schválení </w:t>
      </w:r>
      <w:proofErr w:type="spellStart"/>
      <w:r w:rsidRPr="00D642ED">
        <w:t>ŽoNFP</w:t>
      </w:r>
      <w:proofErr w:type="spellEnd"/>
      <w:r w:rsidRPr="00D642ED">
        <w:t>), predkladá prijímateľ dokumentáciu na kontrolu VO najneskôr pred predložením prvej žiadosti o platbu obsahujúcej výdavky vychádzajúce z tejto zmluvy.</w:t>
      </w:r>
    </w:p>
    <w:p w:rsidR="009D7F63" w:rsidRDefault="009D7F63" w:rsidP="009D7F63">
      <w:pPr>
        <w:autoSpaceDE w:val="0"/>
        <w:autoSpaceDN w:val="0"/>
        <w:adjustRightInd w:val="0"/>
        <w:spacing w:before="120" w:after="120" w:line="288" w:lineRule="auto"/>
        <w:jc w:val="both"/>
      </w:pPr>
      <w:r w:rsidRPr="0073389C">
        <w:t xml:space="preserve">Poskytovateľ postupuje pri výkone </w:t>
      </w:r>
      <w:r w:rsidR="005F5EA3">
        <w:t xml:space="preserve">finančnej </w:t>
      </w:r>
      <w:r w:rsidRPr="0073389C">
        <w:t>kontroly analogicky vo vzťahu k druhej ex-</w:t>
      </w:r>
      <w:proofErr w:type="spellStart"/>
      <w:r w:rsidRPr="0073389C">
        <w:t>ante</w:t>
      </w:r>
      <w:proofErr w:type="spellEnd"/>
      <w:r w:rsidRPr="0073389C">
        <w:t xml:space="preserve"> kontrole a k štandardnej/následnej ex-post kontrole, v závislosti od hodnoty zákazky.</w:t>
      </w:r>
    </w:p>
    <w:p w:rsidR="005F5EA3" w:rsidRPr="0073389C" w:rsidRDefault="005F5EA3" w:rsidP="009D7F63">
      <w:pPr>
        <w:autoSpaceDE w:val="0"/>
        <w:autoSpaceDN w:val="0"/>
        <w:adjustRightInd w:val="0"/>
        <w:spacing w:before="120" w:after="120" w:line="288" w:lineRule="auto"/>
        <w:jc w:val="both"/>
      </w:pPr>
    </w:p>
    <w:p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zadávaných vnútorným obstarávaním</w:t>
      </w:r>
    </w:p>
    <w:p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„in-</w:t>
      </w:r>
      <w:proofErr w:type="spellStart"/>
      <w:r w:rsidR="009D7F63" w:rsidRPr="0073389C">
        <w:t>house</w:t>
      </w:r>
      <w:proofErr w:type="spellEnd"/>
      <w:r w:rsidR="009D7F63" w:rsidRPr="0073389C">
        <w:t xml:space="preserv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rsidR="009D7F63" w:rsidRPr="0073389C" w:rsidRDefault="009D7F63" w:rsidP="009D7F63">
      <w:pPr>
        <w:autoSpaceDE w:val="0"/>
        <w:autoSpaceDN w:val="0"/>
        <w:adjustRightInd w:val="0"/>
        <w:spacing w:before="120" w:after="120" w:line="288" w:lineRule="auto"/>
        <w:jc w:val="both"/>
      </w:pPr>
      <w:r w:rsidRPr="0073389C">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rsidR="009D7F63" w:rsidRPr="0073389C" w:rsidRDefault="00312317" w:rsidP="00151D4D">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 xml:space="preserve">Pokiaľ verejný obstarávateľ zadá zákazku s peňažným plnením (za odplatu) právnickej osobe v súlade s § 1 ods. 8  ZVO je pre posúdenie možnosti neaplikovania ZVO potrebné </w:t>
      </w:r>
      <w:r w:rsidRPr="001F7F84">
        <w:rPr>
          <w:rFonts w:cs="Arial"/>
          <w:b/>
          <w:szCs w:val="19"/>
        </w:rPr>
        <w:t>kumulatívne</w:t>
      </w:r>
      <w:r w:rsidRPr="001F7F84">
        <w:rPr>
          <w:rFonts w:cs="Arial"/>
          <w:szCs w:val="19"/>
        </w:rPr>
        <w:t xml:space="preserve"> splniť nasledovné podmienky:</w:t>
      </w:r>
    </w:p>
    <w:p w:rsidR="00312317" w:rsidRPr="001F7F84" w:rsidRDefault="00312317" w:rsidP="00151D4D">
      <w:pPr>
        <w:pStyle w:val="Odsekzoznamu"/>
        <w:numPr>
          <w:ilvl w:val="0"/>
          <w:numId w:val="105"/>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rsidR="00312317" w:rsidRP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rsidR="00312317" w:rsidRDefault="00312317" w:rsidP="00151D4D">
      <w:pPr>
        <w:pStyle w:val="Odsekzoznamu"/>
        <w:numPr>
          <w:ilvl w:val="0"/>
          <w:numId w:val="105"/>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rsidR="009D7F63" w:rsidRPr="0073389C" w:rsidRDefault="009D7F63" w:rsidP="009D7F63">
      <w:pPr>
        <w:autoSpaceDE w:val="0"/>
        <w:autoSpaceDN w:val="0"/>
        <w:adjustRightInd w:val="0"/>
        <w:spacing w:before="120" w:after="120" w:line="288" w:lineRule="auto"/>
        <w:jc w:val="both"/>
      </w:pPr>
      <w:r w:rsidRPr="0073389C">
        <w:lastRenderedPageBreak/>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rsidR="009D7F63" w:rsidRPr="0073389C" w:rsidRDefault="009D7F63"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p>
    <w:p w:rsidR="009D7F63" w:rsidRDefault="001874BF" w:rsidP="00151D4D">
      <w:pPr>
        <w:pStyle w:val="Odsekzoznamu"/>
        <w:numPr>
          <w:ilvl w:val="0"/>
          <w:numId w:val="53"/>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Pravidlá uplatňujúce sa pri zadávaní zákaziek na základe horizontálnej spolupráce</w:t>
      </w:r>
    </w:p>
    <w:p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rsidR="009D7F63" w:rsidRPr="0073389C" w:rsidRDefault="009D7F63" w:rsidP="002244BF">
      <w:pPr>
        <w:pStyle w:val="Odsekzoznamu"/>
        <w:numPr>
          <w:ilvl w:val="1"/>
          <w:numId w:val="54"/>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rsidR="005F5EA3" w:rsidRDefault="009D7F63" w:rsidP="009D7F63">
      <w:pPr>
        <w:autoSpaceDE w:val="0"/>
        <w:autoSpaceDN w:val="0"/>
        <w:adjustRightInd w:val="0"/>
        <w:spacing w:before="120" w:after="120" w:line="288" w:lineRule="auto"/>
        <w:jc w:val="both"/>
      </w:pPr>
      <w:r w:rsidRPr="0073389C">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rsidR="005F5EA3" w:rsidRPr="0073389C" w:rsidRDefault="005F5EA3" w:rsidP="009D7F63">
      <w:pPr>
        <w:autoSpaceDE w:val="0"/>
        <w:autoSpaceDN w:val="0"/>
        <w:adjustRightInd w:val="0"/>
        <w:spacing w:before="120" w:after="120" w:line="288" w:lineRule="auto"/>
        <w:jc w:val="both"/>
      </w:pPr>
    </w:p>
    <w:p w:rsidR="009D7F63" w:rsidRPr="0073389C" w:rsidRDefault="009D7F63" w:rsidP="00151D4D">
      <w:pPr>
        <w:pStyle w:val="Odsekzoznamu"/>
        <w:numPr>
          <w:ilvl w:val="0"/>
          <w:numId w:val="43"/>
        </w:numPr>
        <w:autoSpaceDE w:val="0"/>
        <w:autoSpaceDN w:val="0"/>
        <w:adjustRightInd w:val="0"/>
        <w:spacing w:before="120" w:after="120" w:line="288" w:lineRule="auto"/>
        <w:ind w:left="0" w:firstLine="0"/>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w:t>
      </w:r>
      <w:proofErr w:type="spellStart"/>
      <w:r w:rsidRPr="0073389C">
        <w:rPr>
          <w:b/>
        </w:rPr>
        <w:t>house</w:t>
      </w:r>
      <w:proofErr w:type="spellEnd"/>
      <w:r w:rsidRPr="0073389C">
        <w:rPr>
          <w:b/>
        </w:rPr>
        <w:t>“ zákaziek a horizontálnych zákaziek</w:t>
      </w:r>
    </w:p>
    <w:p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 xml:space="preserve">kontrolu VO zákazky po vykonaní prieskumu trhu, v ktorých ponuka úspešného uchádzača je rovná alebo vyššia ako 5 000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w:t>
      </w:r>
      <w:proofErr w:type="spellStart"/>
      <w:r w:rsidR="00367E6F" w:rsidRPr="00367E6F">
        <w:t>ante</w:t>
      </w:r>
      <w:proofErr w:type="spellEnd"/>
      <w:r w:rsidR="00367E6F" w:rsidRPr="00367E6F">
        <w:t xml:space="preserve"> kontrole a </w:t>
      </w:r>
      <w:r w:rsidR="00367E6F" w:rsidRPr="00367E6F">
        <w:rPr>
          <w:b/>
        </w:rPr>
        <w:t>po podpise zmluvy</w:t>
      </w:r>
      <w:r w:rsidR="00367E6F" w:rsidRPr="00367E6F">
        <w:t xml:space="preserve"> analogicky k následnej ex-post kontrole. Ak ponuka úspešného uchádzača je nižšia ako 5 000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r w:rsidR="00F877F0" w:rsidRPr="0073389C">
        <w:t xml:space="preserve">Prijímateľ predloží dokumentáciu na  </w:t>
      </w:r>
      <w:r w:rsidR="005F5EA3">
        <w:t xml:space="preserve">finančnú </w:t>
      </w:r>
      <w:r w:rsidR="00F877F0" w:rsidRPr="0073389C">
        <w:t xml:space="preserve">kontrolu obstarávania </w:t>
      </w:r>
      <w:r w:rsidR="00F877F0" w:rsidRPr="0073389C">
        <w:rPr>
          <w:rFonts w:eastAsiaTheme="minorHAnsi"/>
        </w:rPr>
        <w:t>najneskôr do 30 dní odo dňa podpisu zmluvy oboma zmluvnými stranami.</w:t>
      </w:r>
    </w:p>
    <w:p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w:t>
      </w:r>
      <w:proofErr w:type="spellStart"/>
      <w:r w:rsidRPr="0073389C">
        <w:t>house</w:t>
      </w:r>
      <w:proofErr w:type="spellEnd"/>
      <w:r w:rsidRPr="0073389C">
        <w:t xml:space="preserve"> zákazky alebo horizontálnej zákazky,</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návrh zmluvy (v prípade ex-</w:t>
      </w:r>
      <w:proofErr w:type="spellStart"/>
      <w:r w:rsidRPr="0073389C">
        <w:t>ante</w:t>
      </w:r>
      <w:proofErr w:type="spellEnd"/>
      <w:r w:rsidRPr="0073389C">
        <w:t xml:space="preserv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MP CKO č. 12 </w:t>
      </w:r>
      <w:r w:rsidR="00367E6F" w:rsidRPr="00367E6F">
        <w:t>k zadávaniu zákaziek nespadajúcich pod zákon o verejnom obstarávaní</w:t>
      </w:r>
      <w:r w:rsidRPr="0073389C">
        <w:t xml:space="preserve"> – napr. doklad potvrdzujúci právnu subjektivitu subjektu (napr. doklad o pridelení IČO, výpis z OR SR nie starší ako 3 mesiace ku </w:t>
      </w:r>
      <w:r w:rsidRPr="0073389C">
        <w:lastRenderedPageBreak/>
        <w:t xml:space="preserve">dňu predloženia dokumentácie), zriaďovacia listina vrátane všetkých relevantných dodatkov, zakladateľská listina, spoločenská zmluva, výpis z centrálneho depozitára cenných papierov,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MP CKO č. 12 </w:t>
      </w:r>
      <w:r w:rsidR="00367E6F" w:rsidRPr="00367E6F">
        <w:t xml:space="preserve">k zadávaniu zákaziek nespadajúcich pod zákon o verejnom obstarávaní </w:t>
      </w:r>
      <w:r w:rsidRPr="0073389C">
        <w:t xml:space="preserve">– napr. zriaďovacia listina vrátane všetkých relevantných dodatkov, výpis z OR SR nie starší ako 3 mesiace ku dňu predloženia dokumentácie, výpis z centrálneho depozitára cenných papierov,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MP CKO č. 12 </w:t>
      </w:r>
      <w:r w:rsidR="00367E6F" w:rsidRPr="00367E6F">
        <w:t xml:space="preserve">k zadávaniu zákaziek nespadajúcich pod zákon o verejnom obstarávaní </w:t>
      </w:r>
      <w:r w:rsidRPr="0073389C">
        <w:t>- napr. výročné správy, auditné správy, účtovná závierka, analytická evidencia v účtovníctve a pod. za posledné tri ukončené účtovné obdobia, alebo podnikateľský plán v prípade, že tieto doklady nie sú z dôvodu momentu vzniku subjektu dostupné,</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MP CKO č. 12 </w:t>
      </w:r>
      <w:r w:rsidR="00367E6F" w:rsidRPr="00367E6F">
        <w:t xml:space="preserve">k zadávaniu zákaziek nespadajúcich pod zákon o verejnom obstarávaní </w:t>
      </w:r>
      <w:r w:rsidRPr="0073389C">
        <w:t xml:space="preserve">(príloha č. </w:t>
      </w:r>
      <w:r w:rsidR="001A6E82" w:rsidRPr="0073389C">
        <w:t>3</w:t>
      </w:r>
      <w:r w:rsidR="001A6E82">
        <w:t>0</w:t>
      </w:r>
      <w:r w:rsidRPr="0073389C">
        <w:t xml:space="preserve">), </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 xml:space="preserve">preukázanie určenia hodnoty zákazky z pohľadu hospodárnosti v nadväznosti na povinnosť </w:t>
      </w:r>
      <w:r w:rsidR="00312317">
        <w:t xml:space="preserve">dodržať princíp </w:t>
      </w:r>
      <w:r w:rsidRPr="0073389C">
        <w:t>hospodárnosti vyplývajúcej zo zákona o finančnej kontrole a zo zákona o rozpočtových pravidlách,</w:t>
      </w:r>
    </w:p>
    <w:p w:rsidR="009D7F63" w:rsidRPr="0073389C" w:rsidRDefault="009D7F63"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73389C">
        <w:t>doklady preukazujúce splnenie podmienky uvedenej v MP CKO č. 12</w:t>
      </w:r>
      <w:r w:rsidR="00367E6F" w:rsidRPr="00367E6F">
        <w:rPr>
          <w:rFonts w:cs="Arial"/>
          <w:szCs w:val="19"/>
        </w:rPr>
        <w:t xml:space="preserve"> </w:t>
      </w:r>
      <w:r w:rsidR="00367E6F" w:rsidRPr="00367E6F">
        <w:t>k zadávaniu zákaziek nespadajúcich pod zákon o verejnom obstarávaní</w:t>
      </w:r>
      <w:r w:rsidRPr="0073389C">
        <w:t xml:space="preserve">, (najmä preukázanie reálnej spolupráce a spoločného cieľa (napr. na základe schválenej žiadosti o NFP, dohody/memoranda o spolupráci, a pod.), preukázanie verejného záujmu (napr. preukázaním nekomerčnej povahy spolupráce, legislatívne určenými činnosťami subjektov a pod.), preukázanie nižšieho ako 20 % podielu činností na otvorenom trhu (napr. prostredníctvom dokladov uvedených v MP CKO č. 12), preukázanie výšky nákladov v zmysle MP CKO č. 12, </w:t>
      </w:r>
    </w:p>
    <w:p w:rsidR="009D7F63" w:rsidRPr="0073389C" w:rsidRDefault="00312317" w:rsidP="00151D4D">
      <w:pPr>
        <w:pStyle w:val="Odsekzoznamu"/>
        <w:numPr>
          <w:ilvl w:val="1"/>
          <w:numId w:val="47"/>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w:t>
      </w:r>
      <w:proofErr w:type="spellStart"/>
      <w:r w:rsidRPr="00312317">
        <w:t>house</w:t>
      </w:r>
      <w:proofErr w:type="spellEnd"/>
      <w:r w:rsidRPr="00312317">
        <w:t xml:space="preserve"> zákaziek a zákaziek horizontálnej spolupráce</w:t>
      </w:r>
      <w:r w:rsidR="009D7F63" w:rsidRPr="0073389C">
        <w:t>.</w:t>
      </w:r>
    </w:p>
    <w:p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výdavkov súvisiacich so zadávaním in-</w:t>
      </w:r>
      <w:proofErr w:type="spellStart"/>
      <w:r w:rsidR="00AD3E78" w:rsidRPr="00AD3E78">
        <w:rPr>
          <w:color w:val="000000"/>
        </w:rPr>
        <w:t>house</w:t>
      </w:r>
      <w:proofErr w:type="spellEnd"/>
      <w:r w:rsidR="00AD3E78" w:rsidRPr="00AD3E78">
        <w:rPr>
          <w:color w:val="000000"/>
        </w:rPr>
        <w:t xml:space="preserv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w:t>
      </w:r>
      <w:proofErr w:type="spellStart"/>
      <w:r w:rsidR="00E56F7C" w:rsidRPr="00E56F7C">
        <w:rPr>
          <w:color w:val="000000"/>
        </w:rPr>
        <w:t>house</w:t>
      </w:r>
      <w:proofErr w:type="spellEnd"/>
      <w:r w:rsidR="00E56F7C" w:rsidRPr="00E56F7C">
        <w:rPr>
          <w:color w:val="000000"/>
        </w:rPr>
        <w:t>“ zákazky)</w:t>
      </w:r>
      <w:r w:rsidR="00AD3E78">
        <w:rPr>
          <w:color w:val="000000"/>
        </w:rPr>
        <w:t xml:space="preserve">. </w:t>
      </w:r>
      <w:r w:rsidR="00AD3E78" w:rsidRPr="00AD3E78">
        <w:rPr>
          <w:color w:val="000000"/>
        </w:rPr>
        <w:t>Vyhodnotením ich indikatívnych ponúk prijímateľ preukazuje hospodárnosť predmetných výdavkov tak, že výdavky súvisiace so zadávaním in-</w:t>
      </w:r>
      <w:proofErr w:type="spellStart"/>
      <w:r w:rsidR="00AD3E78" w:rsidRPr="00AD3E78">
        <w:rPr>
          <w:color w:val="000000"/>
        </w:rPr>
        <w:t>house</w:t>
      </w:r>
      <w:proofErr w:type="spellEnd"/>
      <w:r w:rsidR="00AD3E78" w:rsidRPr="00AD3E78">
        <w:rPr>
          <w:color w:val="000000"/>
        </w:rPr>
        <w:t xml:space="preserve"> zákaziek a horizontálnych zákaziek musia byť nižšie ako hodnota zákazky zistená prieskumom trhu</w:t>
      </w:r>
      <w:r w:rsidR="00E56F7C">
        <w:rPr>
          <w:color w:val="000000"/>
        </w:rPr>
        <w:t>.</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w:t>
      </w:r>
      <w:proofErr w:type="spellStart"/>
      <w:r w:rsidRPr="001F7F84">
        <w:t>house</w:t>
      </w:r>
      <w:proofErr w:type="spellEnd"/>
      <w:r w:rsidRPr="001F7F84">
        <w:t>“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w:t>
      </w:r>
      <w:proofErr w:type="spellStart"/>
      <w:r w:rsidRPr="001F7F84">
        <w:t>house</w:t>
      </w:r>
      <w:proofErr w:type="spellEnd"/>
      <w:r w:rsidRPr="001F7F84">
        <w:t>“ zákazky).</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analogicky vo vzťahu k druhej ex-</w:t>
      </w:r>
      <w:proofErr w:type="spellStart"/>
      <w:r w:rsidRPr="0073389C">
        <w:rPr>
          <w:color w:val="000000"/>
        </w:rPr>
        <w:t>ante</w:t>
      </w:r>
      <w:proofErr w:type="spellEnd"/>
      <w:r w:rsidRPr="0073389C">
        <w:rPr>
          <w:color w:val="000000"/>
        </w:rPr>
        <w:t xml:space="preserve"> kontrole a k štandardnej/následnej ex-post kontrole, v závislosti od hodnoty zákazky. </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V prípade, že poskytovateľ identifikuje pri kontrole takéhoto obstarávania nesplnenie podmienok uvedených v MP CKO č. 12 resp. iné porušenie právnych predpisov SR a EÚ s vplyvom na oprávnenosť výdavkov, vylúči výdavky takéhoto </w:t>
      </w:r>
      <w:r w:rsidR="007C0EC3">
        <w:rPr>
          <w:color w:val="000000"/>
        </w:rPr>
        <w:t>VO</w:t>
      </w:r>
      <w:r w:rsidRPr="0073389C">
        <w:rPr>
          <w:color w:val="000000"/>
        </w:rPr>
        <w:t xml:space="preserve"> z financovania v plnom rozsahu. Zároveň poskytovateľ odporučí prijímateľovi postupovať pri zadaní predmetnej zákazky v zmysle postupov a pravidiel ZVO.</w:t>
      </w:r>
    </w:p>
    <w:p w:rsidR="009D7F63" w:rsidRPr="0073389C" w:rsidRDefault="009D7F63" w:rsidP="009D7F63">
      <w:pPr>
        <w:pStyle w:val="Nadpis3"/>
        <w:ind w:left="567" w:firstLine="0"/>
        <w:rPr>
          <w:lang w:val="sk-SK"/>
        </w:rPr>
      </w:pPr>
      <w:r w:rsidRPr="0073389C">
        <w:rPr>
          <w:lang w:val="sk-SK"/>
        </w:rPr>
        <w:lastRenderedPageBreak/>
        <w:t xml:space="preserve"> </w:t>
      </w:r>
      <w:bookmarkStart w:id="178" w:name="_Toc440372887"/>
      <w:bookmarkStart w:id="179" w:name="_Toc440636398"/>
      <w:r w:rsidRPr="0073389C">
        <w:rPr>
          <w:lang w:val="sk-SK"/>
        </w:rPr>
        <w:t>Konflikt záujmov</w:t>
      </w:r>
      <w:bookmarkEnd w:id="178"/>
      <w:bookmarkEnd w:id="179"/>
    </w:p>
    <w:p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 povinný zabezpečiť, aby vo verejnom obstarávaní nedošlo ku konfliktu záujmov, ktorý by mohol narušiť alebo obmedziť hospodársku súťaž alebo porušiť princíp transparentnosti a princíp rovnakého zaobchádzania.</w:t>
      </w:r>
    </w:p>
    <w:p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 .</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osoby na strane </w:t>
      </w:r>
      <w:r w:rsidR="00582010">
        <w:rPr>
          <w:color w:val="000000"/>
        </w:rPr>
        <w:t>prijímateľa</w:t>
      </w:r>
      <w:r w:rsidR="00582010" w:rsidRPr="0073389C">
        <w:rPr>
          <w:color w:val="000000"/>
        </w:rPr>
        <w:t xml:space="preserve"> </w:t>
      </w:r>
      <w:r w:rsidRPr="0073389C">
        <w:rPr>
          <w:color w:val="000000"/>
        </w:rPr>
        <w:t xml:space="preserve">alebo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Finančný, ekonomický alebo iný osobný záujem (</w:t>
      </w:r>
      <w:proofErr w:type="spellStart"/>
      <w:r w:rsidRPr="0073389C">
        <w:rPr>
          <w:color w:val="000000"/>
        </w:rPr>
        <w:t>t.j</w:t>
      </w:r>
      <w:proofErr w:type="spellEnd"/>
      <w:r w:rsidRPr="0073389C">
        <w:rPr>
          <w:color w:val="000000"/>
        </w:rPr>
        <w:t>. záujem odporujúci verejnému záujmu), ktorý možno vnímať ako ohrozenie nestrannosti a nezávislosti v súvislosti s daným postupom VO, sa týka v zmysle MP CKO č. 13 najmä:</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zamestnancov </w:t>
      </w:r>
      <w:r w:rsidR="00582010">
        <w:t>prijímateľa</w:t>
      </w:r>
      <w:r w:rsidRPr="0073389C">
        <w:t xml:space="preserve">, uchádzača/záujemcu, a inej fyzickej alebo právnickej osoby oprávnenej na dodanie tovaru, vykonanie stavebných prác alebo služieb (ďalej len „subdodávateľ“), ktorí sa podieľajú na realizácii VO, </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iných fyzických alebo právnických osôb, ktoré pre </w:t>
      </w:r>
      <w:r w:rsidR="00582010">
        <w:t>prijímateľa</w:t>
      </w:r>
      <w:r w:rsidRPr="0073389C">
        <w:t>, uchádzača/záujemcu, subdodávateľa vykonávajú úlohy na základe iného ako pracovnoprávneho vzťahu, ktorí sa podieľajú na realizácii VO,</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 xml:space="preserve">štatutárneho orgánu/členov štatutárneho orgánu a členov orgánov </w:t>
      </w:r>
      <w:r w:rsidR="00A16592">
        <w:t>prijímateľa</w:t>
      </w:r>
      <w:r w:rsidRPr="0073389C">
        <w:t>, uchádzača/záujemcu a subdodávateľa, ktorí sa podieľajú na realizácii VO,</w:t>
      </w:r>
    </w:p>
    <w:p w:rsidR="009D7F63" w:rsidRPr="0073389C" w:rsidRDefault="009D7F63" w:rsidP="00151D4D">
      <w:pPr>
        <w:pStyle w:val="Odsekzoznamu"/>
        <w:numPr>
          <w:ilvl w:val="1"/>
          <w:numId w:val="48"/>
        </w:numPr>
        <w:autoSpaceDE w:val="0"/>
        <w:autoSpaceDN w:val="0"/>
        <w:adjustRightInd w:val="0"/>
        <w:spacing w:before="120" w:after="120" w:line="288" w:lineRule="auto"/>
        <w:ind w:left="567" w:hanging="283"/>
        <w:contextualSpacing w:val="0"/>
        <w:jc w:val="both"/>
      </w:pPr>
      <w:r w:rsidRPr="0073389C">
        <w:t>iných osôb, u ktorých existuje predpoklad, že môžu ovplyvniť výsledok VO bez toho, aby sa nevyhnutne podieľali na jeho realizácii, ďalej len „zainteresované osoby“.</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V zmysle § 46 ods. 2, zákona o príspevku z EŠIF uvádzame nasledovný zoznam zainteresovaných osôb:</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partner (partner prijímateľa, osoba ktorá sa podieľa na realizácii projektu);</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užívateľ (osoba, ktorej prijímateľ alebo partner poskytuje príspevok);</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dodávateľ (osoba, ktorá dodáva </w:t>
      </w:r>
      <w:r w:rsidR="000314F5">
        <w:t>p</w:t>
      </w:r>
      <w:r w:rsidRPr="0073389C">
        <w:t xml:space="preserve">rijímateľovi zákazku na </w:t>
      </w:r>
      <w:r w:rsidR="000314F5">
        <w:t>p</w:t>
      </w:r>
      <w:r w:rsidRPr="0073389C">
        <w:t>rojekt);</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štatutárny orgán alebo člen štatutárneho orgánu, riadiaceho orgánu alebo dozorného orgánu žiadateľa, prijímateľa, užívateľa, dodávateľa alebo partnera;</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spoločník právnickej osoby, ktorá je žiadateľom, prijímateľom, užívateľom, dodávateľom alebo partnerom;</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je v pracovnoprávnom vzťahu k žiadateľovi, prijímateľovi, užívateľovi, dodávateľovi alebo partnerovi alebo v inom obdobnom vzťahu k žiadateľovi, prijímateľovi, užívateľovi, dodávateľovi alebo partnerovi;</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osoba, ktorá sa podieľala na vypracovaní alebo realizácii projektu pre žiadateľa alebo prijímateľa alebo ktorá prijala finančné prostriedky z rozpočtu projektu;</w:t>
      </w:r>
    </w:p>
    <w:p w:rsidR="009D7F63" w:rsidRPr="0073389C" w:rsidRDefault="009D7F63" w:rsidP="00151D4D">
      <w:pPr>
        <w:pStyle w:val="Odsekzoznamu"/>
        <w:numPr>
          <w:ilvl w:val="1"/>
          <w:numId w:val="49"/>
        </w:numPr>
        <w:autoSpaceDE w:val="0"/>
        <w:autoSpaceDN w:val="0"/>
        <w:adjustRightInd w:val="0"/>
        <w:spacing w:before="120" w:after="120" w:line="288" w:lineRule="auto"/>
        <w:ind w:left="567" w:hanging="283"/>
        <w:contextualSpacing w:val="0"/>
        <w:jc w:val="both"/>
      </w:pPr>
      <w:r w:rsidRPr="0073389C">
        <w:t xml:space="preserve">osoba, ktorá je osobou blízkou podľa § 116 Občianskeho zákonníka žiadateľovi, prijímateľovi alebo osobe uvedenej v písmenách a) až g). </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r w:rsidRPr="0073389C">
        <w:rPr>
          <w:b/>
          <w:i/>
          <w:color w:val="000000"/>
        </w:rPr>
        <w:t>Dôležité upozornenie:</w:t>
      </w:r>
      <w:r w:rsidRPr="0073389C">
        <w:rPr>
          <w:color w:val="000000"/>
        </w:rPr>
        <w:t xml:space="preserve">  </w:t>
      </w:r>
      <w:r w:rsidRPr="0073389C">
        <w:rPr>
          <w:b/>
          <w:color w:val="000000"/>
        </w:rPr>
        <w:t>Poskytovateľ</w:t>
      </w:r>
      <w:r w:rsidRPr="0073389C">
        <w:rPr>
          <w:color w:val="000000"/>
        </w:rPr>
        <w:t xml:space="preserve"> na základe verejne dostupných informácií alebo na základe podnetov tretích strán a medializovaných prípadov pri kontrole VO </w:t>
      </w:r>
      <w:r w:rsidRPr="0073389C">
        <w:rPr>
          <w:b/>
          <w:color w:val="000000"/>
        </w:rPr>
        <w:t>preveruje prepojenosť</w:t>
      </w:r>
      <w:r w:rsidRPr="0073389C">
        <w:rPr>
          <w:color w:val="000000"/>
        </w:rPr>
        <w:t xml:space="preserve"> osôb vystupujúcich na strane </w:t>
      </w:r>
      <w:r w:rsidR="00380CB2">
        <w:rPr>
          <w:color w:val="000000"/>
        </w:rPr>
        <w:t>p</w:t>
      </w:r>
      <w:r w:rsidR="00380CB2" w:rsidRPr="0073389C">
        <w:rPr>
          <w:color w:val="000000"/>
        </w:rPr>
        <w:t xml:space="preserve">rijímateľa </w:t>
      </w:r>
      <w:r w:rsidRPr="0073389C">
        <w:rPr>
          <w:color w:val="000000"/>
        </w:rPr>
        <w:t>a </w:t>
      </w:r>
      <w:r w:rsidR="00380CB2">
        <w:rPr>
          <w:color w:val="000000"/>
        </w:rPr>
        <w:t>d</w:t>
      </w:r>
      <w:r w:rsidR="00380CB2" w:rsidRPr="0073389C">
        <w:rPr>
          <w:color w:val="000000"/>
        </w:rPr>
        <w:t>odávateľa</w:t>
      </w:r>
      <w:r w:rsidRPr="0073389C">
        <w:rPr>
          <w:color w:val="000000"/>
        </w:rPr>
        <w:t xml:space="preserve">, </w:t>
      </w:r>
      <w:r w:rsidR="00380CB2">
        <w:rPr>
          <w:color w:val="000000"/>
        </w:rPr>
        <w:t>p</w:t>
      </w:r>
      <w:r w:rsidR="00380CB2" w:rsidRPr="0073389C">
        <w:rPr>
          <w:color w:val="000000"/>
        </w:rPr>
        <w:t>artnera</w:t>
      </w:r>
      <w:r w:rsidRPr="0073389C">
        <w:rPr>
          <w:color w:val="000000"/>
        </w:rPr>
        <w:t xml:space="preserve">, </w:t>
      </w:r>
      <w:r w:rsidR="00380CB2">
        <w:rPr>
          <w:color w:val="000000"/>
        </w:rPr>
        <w:t>u</w:t>
      </w:r>
      <w:r w:rsidR="00380CB2" w:rsidRPr="0073389C">
        <w:rPr>
          <w:color w:val="000000"/>
        </w:rPr>
        <w:t xml:space="preserve">žívateľa </w:t>
      </w:r>
      <w:r w:rsidRPr="0073389C">
        <w:rPr>
          <w:color w:val="000000"/>
        </w:rPr>
        <w:t xml:space="preserve">(štatutárny orgán, konatelia, spoločníci, fyzické osoby). </w:t>
      </w:r>
      <w:r w:rsidRPr="0073389C">
        <w:rPr>
          <w:color w:val="000000"/>
        </w:rPr>
        <w:lastRenderedPageBreak/>
        <w:t xml:space="preserve">V prípade zistenia konfliktu záujmu bude </w:t>
      </w:r>
      <w:r w:rsidR="00380CB2">
        <w:rPr>
          <w:color w:val="000000"/>
        </w:rPr>
        <w:t>p</w:t>
      </w:r>
      <w:r w:rsidRPr="0073389C">
        <w:rPr>
          <w:color w:val="000000"/>
        </w:rPr>
        <w:t>oskytovateľ postupovať v zmysle ods. 12) §</w:t>
      </w:r>
      <w:r w:rsidR="00CC5712">
        <w:rPr>
          <w:color w:val="000000"/>
        </w:rPr>
        <w:t xml:space="preserve"> </w:t>
      </w:r>
      <w:r w:rsidRPr="0073389C">
        <w:rPr>
          <w:color w:val="000000"/>
        </w:rPr>
        <w:t>46 Zákona o príspevku z EŠIF.</w:t>
      </w:r>
    </w:p>
    <w:p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 Prijímateľ sa musí snažiť získať čo najvýhodnejšiu ponuku a práve za týmto účelom musí aj konať. Nesmie sa dostať do konfliktu záujmov.</w:t>
      </w:r>
    </w:p>
    <w:p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Ďalšími osobami, ktoré prichádzajú do kontaktu s procesom </w:t>
      </w:r>
      <w:r w:rsidR="00101F35">
        <w:rPr>
          <w:color w:val="000000"/>
        </w:rPr>
        <w:t>VO</w:t>
      </w:r>
      <w:r w:rsidRPr="0073389C">
        <w:rPr>
          <w:color w:val="000000"/>
        </w:rPr>
        <w:t xml:space="preserve"> na strane </w:t>
      </w:r>
      <w:r w:rsidR="00101F35">
        <w:rPr>
          <w:color w:val="000000"/>
        </w:rPr>
        <w:t>p</w:t>
      </w:r>
      <w:r w:rsidR="00101F35" w:rsidRPr="0073389C">
        <w:rPr>
          <w:color w:val="000000"/>
        </w:rPr>
        <w:t xml:space="preserve">rijímateľa  </w:t>
      </w:r>
      <w:r w:rsidRPr="0073389C">
        <w:rPr>
          <w:color w:val="000000"/>
        </w:rPr>
        <w:t xml:space="preserve">sú členovia komisie na otváranie a na vyhodnocovanie ponúk (podľa ZVO). Tieto osoby sú taktiež povinné sa oboznámiť a na znak súhlasu podpísať čestné vyhlásenie členov komisie. </w:t>
      </w:r>
    </w:p>
    <w:p w:rsidR="001325C0" w:rsidRDefault="001325C0" w:rsidP="009D7F63">
      <w:pPr>
        <w:autoSpaceDE w:val="0"/>
        <w:autoSpaceDN w:val="0"/>
        <w:adjustRightInd w:val="0"/>
        <w:spacing w:before="120" w:after="120" w:line="288" w:lineRule="auto"/>
        <w:jc w:val="both"/>
        <w:rPr>
          <w:color w:val="000000"/>
        </w:rPr>
      </w:pPr>
    </w:p>
    <w:p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obstarávanie požiadala každú osobou (vrátane externých </w:t>
      </w:r>
      <w:proofErr w:type="spellStart"/>
      <w:r w:rsidRPr="00796597">
        <w:rPr>
          <w:rFonts w:cs="Arial"/>
          <w:szCs w:val="19"/>
        </w:rPr>
        <w:t>expertou</w:t>
      </w:r>
      <w:proofErr w:type="spellEnd"/>
      <w:r w:rsidRPr="00796597">
        <w:rPr>
          <w:rFonts w:cs="Arial"/>
          <w:szCs w:val="19"/>
        </w:rPr>
        <w:t xml:space="preserve">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rsidR="001325C0" w:rsidRPr="0073389C" w:rsidRDefault="001325C0" w:rsidP="009D7F63">
      <w:pPr>
        <w:autoSpaceDE w:val="0"/>
        <w:autoSpaceDN w:val="0"/>
        <w:adjustRightInd w:val="0"/>
        <w:spacing w:before="120" w:after="120" w:line="288" w:lineRule="auto"/>
        <w:jc w:val="both"/>
        <w:rPr>
          <w:color w:val="000000"/>
        </w:rPr>
      </w:pPr>
    </w:p>
    <w:p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rPr>
                <w:rFonts w:asciiTheme="minorHAnsi" w:hAnsiTheme="minorHAnsi"/>
                <w:b w:val="0"/>
              </w:rPr>
            </w:pPr>
          </w:p>
        </w:tc>
        <w:tc>
          <w:tcPr>
            <w:tcW w:w="4536" w:type="dxa"/>
            <w:vAlign w:val="center"/>
          </w:tcPr>
          <w:p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02"/>
            </w:r>
          </w:p>
        </w:tc>
        <w:tc>
          <w:tcPr>
            <w:tcW w:w="4252" w:type="dxa"/>
            <w:vAlign w:val="center"/>
          </w:tcPr>
          <w:p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a)</w:t>
            </w:r>
          </w:p>
        </w:tc>
        <w:tc>
          <w:tcPr>
            <w:tcW w:w="4536" w:type="dxa"/>
            <w:vAlign w:val="center"/>
          </w:tcPr>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b)</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rodinný príslušník alebo príbuzný</w:t>
            </w:r>
            <w:r w:rsidR="001325C0">
              <w:rPr>
                <w:rStyle w:val="Odkaznapoznmkupodiarou"/>
              </w:rPr>
              <w:footnoteReference w:id="103"/>
            </w:r>
            <w:r w:rsidRPr="0073389C">
              <w:t xml:space="preserve"> člena  štatutárneho orgánu </w:t>
            </w:r>
            <w:r w:rsidR="001325C0">
              <w:t>prijímateľa</w:t>
            </w:r>
            <w:r w:rsidRPr="0073389C">
              <w:t>.</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priezvisko, príp. bydlisko, sídlo subjektov</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c)</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 xml:space="preserve">(napr. </w:t>
            </w:r>
            <w:proofErr w:type="spellStart"/>
            <w:r w:rsidRPr="0073389C">
              <w:t>spolukonatelia</w:t>
            </w:r>
            <w:proofErr w:type="spellEnd"/>
            <w:r w:rsidRPr="0073389C">
              <w:t>/členovia štatutárneho orgánu majú majetkové prepojenie v tretej firme, spolumajitelia tretej firmy - súčasní alebo bývalí).</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d)</w:t>
            </w:r>
          </w:p>
        </w:tc>
        <w:tc>
          <w:tcPr>
            <w:tcW w:w="4536" w:type="dxa"/>
            <w:vAlign w:val="center"/>
          </w:tcPr>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e)</w:t>
            </w:r>
          </w:p>
        </w:tc>
        <w:tc>
          <w:tcPr>
            <w:tcW w:w="4536" w:type="dxa"/>
            <w:vAlign w:val="center"/>
          </w:tcPr>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lastRenderedPageBreak/>
              <w:t>f)</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04"/>
            </w:r>
            <w:r w:rsidR="001325C0">
              <w:t xml:space="preserve"> </w:t>
            </w:r>
            <w:r w:rsidRPr="0073389C">
              <w:t xml:space="preserve"> člena štatutárneho orgánu </w:t>
            </w:r>
            <w:r w:rsidR="001325C0">
              <w:t>prijímateľa</w:t>
            </w:r>
            <w:r w:rsidRPr="0073389C">
              <w:t>.</w:t>
            </w:r>
          </w:p>
        </w:tc>
        <w:tc>
          <w:tcPr>
            <w:tcW w:w="4252" w:type="dxa"/>
            <w:vAlign w:val="center"/>
          </w:tcPr>
          <w:p w:rsidR="001325C0" w:rsidRDefault="001325C0"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rsidR="009D7F63" w:rsidRPr="0073389C" w:rsidRDefault="009D7F63" w:rsidP="00151D4D">
            <w:pPr>
              <w:numPr>
                <w:ilvl w:val="0"/>
                <w:numId w:val="44"/>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g)</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h)</w:t>
            </w:r>
          </w:p>
        </w:tc>
        <w:tc>
          <w:tcPr>
            <w:tcW w:w="4536" w:type="dxa"/>
            <w:vAlign w:val="center"/>
          </w:tcPr>
          <w:p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rsidR="009D7F63" w:rsidRPr="0073389C" w:rsidRDefault="009D7F63" w:rsidP="00151D4D">
            <w:pPr>
              <w:numPr>
                <w:ilvl w:val="0"/>
                <w:numId w:val="44"/>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rsidR="009D7F63" w:rsidRPr="0073389C" w:rsidRDefault="009D7F63" w:rsidP="009D7F63">
            <w:pPr>
              <w:spacing w:before="120"/>
              <w:jc w:val="center"/>
            </w:pPr>
            <w:r w:rsidRPr="0073389C">
              <w:t>i)</w:t>
            </w:r>
          </w:p>
        </w:tc>
        <w:tc>
          <w:tcPr>
            <w:tcW w:w="4536" w:type="dxa"/>
            <w:vAlign w:val="center"/>
          </w:tcPr>
          <w:p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05"/>
            </w:r>
            <w:r w:rsidRPr="0073389C">
              <w:t xml:space="preserve">). Spoločenské alebo osobné kontakty (blízka osoba) medzi osobami úspešného uchádzača a  </w:t>
            </w:r>
            <w:r w:rsidR="001325C0">
              <w:t>prijímateľa</w:t>
            </w:r>
            <w:r w:rsidRPr="0073389C">
              <w:t>.</w:t>
            </w:r>
          </w:p>
          <w:p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rsidR="009D7F63" w:rsidRPr="0073389C" w:rsidRDefault="009D7F63" w:rsidP="00151D4D">
            <w:pPr>
              <w:keepNext/>
              <w:keepLines/>
              <w:numPr>
                <w:ilvl w:val="0"/>
                <w:numId w:val="45"/>
              </w:numPr>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spoločnosť, ktorá sa uchádza o účasť vo </w:t>
            </w:r>
            <w:proofErr w:type="spellStart"/>
            <w:r w:rsidRPr="0073389C">
              <w:t>VO</w:t>
            </w:r>
            <w:proofErr w:type="spellEnd"/>
            <w:r w:rsidRPr="0073389C">
              <w:t xml:space="preserve"> bola vytvorená tesne pred vyhlásením  VO, resp. bol upravený predmet jej podnikania</w:t>
            </w:r>
            <w:r w:rsidR="001325C0">
              <w:t>, alebo</w:t>
            </w:r>
          </w:p>
          <w:p w:rsidR="009D7F63" w:rsidRPr="0073389C" w:rsidRDefault="009D7F63" w:rsidP="00151D4D">
            <w:pPr>
              <w:pStyle w:val="Odsekzoznamu"/>
              <w:numPr>
                <w:ilvl w:val="0"/>
                <w:numId w:val="45"/>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v priebehu krátkeho časového úseku sa bez zjavného dôvodu vydajú dve alebo viaceré zmluvy na totožné položky, čo vedie k použitiu menej konkurencieschopného postupu obstarania.</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25"/>
        <w:gridCol w:w="5235"/>
      </w:tblGrid>
      <w:tr w:rsidR="009D7F63" w:rsidRPr="0073389C"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keepNext/>
              <w:keepLines/>
              <w:numPr>
                <w:ilvl w:val="0"/>
                <w:numId w:val="46"/>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rsidR="009D7F63" w:rsidRPr="0073389C" w:rsidRDefault="009D7F63" w:rsidP="00151D4D">
            <w:pPr>
              <w:pStyle w:val="Odsekzoznamu"/>
              <w:keepNext/>
              <w:keepLines/>
              <w:numPr>
                <w:ilvl w:val="0"/>
                <w:numId w:val="46"/>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w:t>
            </w:r>
            <w:proofErr w:type="spellStart"/>
            <w:r w:rsidRPr="0073389C">
              <w:t>VO</w:t>
            </w:r>
            <w:proofErr w:type="spellEnd"/>
            <w:r w:rsidRPr="0073389C">
              <w:t xml:space="preserve">, ktoré nemajú pre </w:t>
            </w:r>
            <w:r w:rsidR="00DF0865">
              <w:t>prijímateľa</w:t>
            </w:r>
            <w:r w:rsidR="00DF0865" w:rsidRPr="0073389C">
              <w:t xml:space="preserve"> </w:t>
            </w:r>
            <w:r w:rsidRPr="0073389C">
              <w:t>pridanú hodnotu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lastRenderedPageBreak/>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rsidR="009D7F63" w:rsidRPr="0073389C" w:rsidRDefault="00DF0865"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b/>
              </w:rPr>
            </w:pPr>
            <w:r w:rsidRPr="0073389C">
              <w:t>Akceptujú sa nepravé osvedčenia.</w:t>
            </w:r>
          </w:p>
          <w:p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napríklad cieľovej skupine, ktorej osoby sa školení, resp. dodávky služieb mali zúčastniť, ale z rôznych dôvodov sa na školení, resp. na dodávke služieb nezúčastnili (napríklad namiesto školení vykonávali závislú prácu pre zamestnávateľa)</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lastRenderedPageBreak/>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pPr>
            <w:r w:rsidRPr="0073389C">
              <w:t>Znížilo sa množstvo položiek, ktoré sa majú dodať, bez úmerného zníženia výšky úhrady.</w:t>
            </w:r>
          </w:p>
          <w:p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rsidR="009D7F63" w:rsidRPr="0073389C" w:rsidRDefault="00D97E57"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rsidR="009D7F63" w:rsidRPr="0073389C" w:rsidRDefault="009D7F63" w:rsidP="00151D4D">
            <w:pPr>
              <w:pStyle w:val="Odsekzoznamu"/>
              <w:numPr>
                <w:ilvl w:val="0"/>
                <w:numId w:val="46"/>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Upozorňujeme </w:t>
      </w:r>
      <w:r w:rsidR="005F5EA3">
        <w:t>P</w:t>
      </w:r>
      <w:r w:rsidRPr="0073389C">
        <w:t xml:space="preserve">rijímateľa, že je povinný sa oboznámiť s MP CKO č. 13 k posudzovaniu konfliktu záujmov v procese </w:t>
      </w:r>
      <w:r w:rsidR="00567ACF">
        <w:t>VO</w:t>
      </w:r>
      <w:r w:rsidRPr="0073389C">
        <w:t xml:space="preserve"> vrátane jeho príloh v aktuálnom znení. </w:t>
      </w:r>
    </w:p>
    <w:p w:rsidR="009D7F63" w:rsidRDefault="009D7F63" w:rsidP="009D7F63">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rsidR="005F5EA3">
        <w:t>P</w:t>
      </w:r>
      <w:r w:rsidRPr="0073389C">
        <w:t xml:space="preserve">rijímateľ je povinný </w:t>
      </w:r>
      <w:r w:rsidRPr="0073389C">
        <w:rPr>
          <w:i/>
        </w:rPr>
        <w:t>čestne prehlásiť</w:t>
      </w:r>
      <w:r w:rsidRPr="0073389C">
        <w:t xml:space="preserve"> (príloha č. </w:t>
      </w:r>
      <w:r w:rsidR="001A6E82" w:rsidRPr="0073389C">
        <w:t>2</w:t>
      </w:r>
      <w:r w:rsidR="001A6E82">
        <w:t>8</w:t>
      </w:r>
      <w:r w:rsidRPr="0073389C">
        <w:t>), že v predmetnom VO nenastali skutočnosti, uvedené ako “</w:t>
      </w:r>
      <w:r w:rsidRPr="0073389C">
        <w:rPr>
          <w:b/>
        </w:rPr>
        <w:t>rizikové indikátory</w:t>
      </w:r>
      <w:r w:rsidRPr="0073389C">
        <w:t>” v tejto príručke resp. v MP CKO č. 13</w:t>
      </w:r>
      <w:r w:rsidR="008F2496" w:rsidRPr="008F2496">
        <w:rPr>
          <w:rFonts w:cs="Arial"/>
          <w:szCs w:val="19"/>
        </w:rPr>
        <w:t xml:space="preserve"> </w:t>
      </w:r>
      <w:r w:rsidR="008F2496" w:rsidRPr="008F2496">
        <w:t>k posudzovaniu konfliktu záujmov v procese verejného obstarávania</w:t>
      </w:r>
      <w:r w:rsidRPr="0073389C">
        <w:rPr>
          <w:color w:val="7030A0"/>
        </w:rPr>
        <w:t xml:space="preserve">. </w:t>
      </w:r>
      <w:r w:rsidRPr="0073389C">
        <w:rPr>
          <w:color w:val="000000"/>
        </w:rPr>
        <w:t xml:space="preserve">V tomto čestnom prehlásení </w:t>
      </w:r>
      <w:r w:rsidR="005F5EA3">
        <w:rPr>
          <w:color w:val="000000"/>
        </w:rPr>
        <w:t>P</w:t>
      </w:r>
      <w:r w:rsidR="00567ACF" w:rsidRPr="0073389C">
        <w:rPr>
          <w:color w:val="000000"/>
        </w:rPr>
        <w:t xml:space="preserve">rijímateľ </w:t>
      </w:r>
      <w:r w:rsidRPr="0073389C">
        <w:rPr>
          <w:color w:val="000000"/>
        </w:rPr>
        <w:t xml:space="preserve">okrem iného prehlasuje, že v prípade ak podľa jeho vedomostí, resp. vedomostí </w:t>
      </w:r>
      <w:r w:rsidR="005F5EA3">
        <w:rPr>
          <w:color w:val="000000"/>
        </w:rPr>
        <w:t>P</w:t>
      </w:r>
      <w:r w:rsidRPr="0073389C">
        <w:rPr>
          <w:color w:val="000000"/>
        </w:rPr>
        <w:t xml:space="preserve">rijímateľa nastane v danom projekte konflikt záujmov, bude o uvedenej skutočnosti bezodkladne písomne informovať </w:t>
      </w:r>
      <w:r w:rsidR="005F5EA3">
        <w:rPr>
          <w:color w:val="000000"/>
        </w:rPr>
        <w:t>P</w:t>
      </w:r>
      <w:r w:rsidRPr="0073389C">
        <w:rPr>
          <w:color w:val="000000"/>
        </w:rPr>
        <w:t xml:space="preserve">oskytovateľa. </w:t>
      </w:r>
    </w:p>
    <w:p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rsidR="00F457A3" w:rsidRPr="00CA3B38" w:rsidRDefault="00F457A3" w:rsidP="00F457A3">
      <w:pPr>
        <w:rPr>
          <w:rFonts w:ascii="Times New Roman" w:hAnsi="Times New Roman"/>
          <w:b/>
          <w:sz w:val="24"/>
        </w:rPr>
      </w:pPr>
    </w:p>
    <w:p w:rsidR="00F457A3" w:rsidRPr="00F457A3" w:rsidRDefault="00F457A3" w:rsidP="000765C3">
      <w:pPr>
        <w:pStyle w:val="Odsekzoznamu"/>
        <w:numPr>
          <w:ilvl w:val="0"/>
          <w:numId w:val="107"/>
        </w:numPr>
        <w:spacing w:after="200" w:line="276" w:lineRule="auto"/>
        <w:jc w:val="both"/>
        <w:rPr>
          <w:color w:val="000000"/>
        </w:rPr>
      </w:pPr>
      <w:r w:rsidRPr="000765C3">
        <w:t>Ak Prijímateľ uskutočnil</w:t>
      </w:r>
      <w:r w:rsidRPr="00F457A3">
        <w:rPr>
          <w:color w:val="000000"/>
        </w:rPr>
        <w:t xml:space="preserve"> VO, na základe ktorého sa výdavky vykázali zjednodušene (ďalej ako „VO </w:t>
      </w:r>
      <w:r w:rsidR="00A2535D">
        <w:rPr>
          <w:color w:val="000000"/>
        </w:rPr>
        <w:t xml:space="preserve">v rámci </w:t>
      </w:r>
      <w:r w:rsidRPr="00F457A3">
        <w:rPr>
          <w:color w:val="000000"/>
        </w:rPr>
        <w:t xml:space="preserve"> ZVV“), postupuje podľa Príručky pre Prijímateľa, okrem nasledujúcich ustanovení:</w:t>
      </w:r>
    </w:p>
    <w:p w:rsidR="00F457A3" w:rsidRPr="00F457A3" w:rsidRDefault="00F457A3" w:rsidP="000765C3">
      <w:pPr>
        <w:pStyle w:val="Odsekzoznamu"/>
        <w:numPr>
          <w:ilvl w:val="0"/>
          <w:numId w:val="106"/>
        </w:numPr>
        <w:spacing w:after="200" w:line="276" w:lineRule="auto"/>
        <w:jc w:val="both"/>
        <w:rPr>
          <w:color w:val="000000"/>
        </w:rPr>
      </w:pPr>
      <w:r w:rsidRPr="00F457A3">
        <w:rPr>
          <w:color w:val="000000"/>
        </w:rPr>
        <w:t xml:space="preserve">kapitola 2.5.1,  </w:t>
      </w:r>
    </w:p>
    <w:p w:rsidR="00F457A3" w:rsidRPr="00F87338" w:rsidRDefault="00F457A3" w:rsidP="00F87338">
      <w:pPr>
        <w:pStyle w:val="Odsekzoznamu"/>
        <w:numPr>
          <w:ilvl w:val="0"/>
          <w:numId w:val="106"/>
        </w:numPr>
        <w:spacing w:after="200" w:line="276" w:lineRule="auto"/>
        <w:jc w:val="both"/>
        <w:rPr>
          <w:color w:val="000000"/>
        </w:rPr>
      </w:pPr>
      <w:r w:rsidRPr="00F87338">
        <w:rPr>
          <w:color w:val="000000"/>
        </w:rPr>
        <w:t>kapitola 2.5.6 písm. a), b)</w:t>
      </w:r>
      <w:r w:rsidR="00F87338">
        <w:rPr>
          <w:color w:val="000000"/>
        </w:rPr>
        <w:t>,</w:t>
      </w:r>
      <w:r w:rsidR="00F87338" w:rsidRPr="00F87338" w:rsidDel="00F87338">
        <w:rPr>
          <w:color w:val="000000"/>
        </w:rPr>
        <w:t xml:space="preserve"> </w:t>
      </w:r>
      <w:r w:rsidRPr="00F87338">
        <w:rPr>
          <w:color w:val="000000"/>
        </w:rPr>
        <w:t xml:space="preserve">d), e), </w:t>
      </w:r>
      <w:r w:rsidR="00D8644C" w:rsidRPr="00F87338">
        <w:rPr>
          <w:color w:val="000000"/>
        </w:rPr>
        <w:t xml:space="preserve">f), </w:t>
      </w:r>
      <w:r w:rsidRPr="00F87338">
        <w:rPr>
          <w:color w:val="000000"/>
        </w:rPr>
        <w:t>g), h), i)</w:t>
      </w:r>
      <w:r w:rsidR="00F87338">
        <w:rPr>
          <w:color w:val="000000"/>
        </w:rPr>
        <w:t xml:space="preserve"> a</w:t>
      </w:r>
      <w:r w:rsidRPr="00F87338">
        <w:rPr>
          <w:color w:val="000000"/>
        </w:rPr>
        <w:t xml:space="preserve"> j),</w:t>
      </w:r>
    </w:p>
    <w:p w:rsidR="00F457A3" w:rsidRPr="00F457A3" w:rsidRDefault="00F457A3" w:rsidP="000765C3">
      <w:pPr>
        <w:pStyle w:val="Odsekzoznamu"/>
        <w:numPr>
          <w:ilvl w:val="0"/>
          <w:numId w:val="106"/>
        </w:numPr>
        <w:spacing w:after="200" w:line="276" w:lineRule="auto"/>
        <w:jc w:val="both"/>
        <w:rPr>
          <w:color w:val="000000"/>
        </w:rPr>
      </w:pPr>
      <w:r w:rsidRPr="00F457A3">
        <w:rPr>
          <w:color w:val="000000"/>
        </w:rPr>
        <w:t>kapitola 2.5.7.</w:t>
      </w:r>
    </w:p>
    <w:p w:rsidR="00F457A3" w:rsidRPr="00F457A3" w:rsidRDefault="00F457A3" w:rsidP="00F457A3">
      <w:pPr>
        <w:pStyle w:val="Odsekzoznamu"/>
        <w:jc w:val="both"/>
        <w:rPr>
          <w:color w:val="000000"/>
        </w:rPr>
      </w:pPr>
    </w:p>
    <w:p w:rsidR="00F457A3" w:rsidRPr="00F457A3" w:rsidRDefault="00F457A3" w:rsidP="00F457A3">
      <w:pPr>
        <w:pStyle w:val="Odsekzoznamu"/>
        <w:jc w:val="both"/>
        <w:rPr>
          <w:color w:val="000000"/>
        </w:rPr>
      </w:pPr>
      <w:r w:rsidRPr="00F457A3">
        <w:rPr>
          <w:color w:val="000000"/>
        </w:rPr>
        <w:t xml:space="preserve">Ostatné ustanovenia tejto príručky, ktoré z povahy a charakteru VO </w:t>
      </w:r>
      <w:r w:rsidR="00A2535D">
        <w:rPr>
          <w:color w:val="000000"/>
        </w:rPr>
        <w:t>v rámci</w:t>
      </w:r>
      <w:r w:rsidRPr="00F457A3">
        <w:rPr>
          <w:color w:val="000000"/>
        </w:rPr>
        <w:t xml:space="preserve"> ZVV nie sú aplikovateľné, je možné považovať za bezpredmetné.  </w:t>
      </w:r>
    </w:p>
    <w:p w:rsidR="00F457A3" w:rsidRPr="00F457A3" w:rsidRDefault="00F457A3" w:rsidP="00F457A3">
      <w:pPr>
        <w:pStyle w:val="Odsekzoznamu"/>
        <w:jc w:val="both"/>
        <w:rPr>
          <w:color w:val="000000"/>
        </w:rPr>
      </w:pPr>
    </w:p>
    <w:p w:rsidR="00F457A3" w:rsidRPr="0056123B" w:rsidRDefault="00F457A3" w:rsidP="000765C3">
      <w:pPr>
        <w:pStyle w:val="Odsekzoznamu"/>
        <w:numPr>
          <w:ilvl w:val="0"/>
          <w:numId w:val="107"/>
        </w:numPr>
        <w:spacing w:after="200" w:line="276" w:lineRule="auto"/>
        <w:jc w:val="both"/>
        <w:rPr>
          <w:color w:val="000000"/>
        </w:rPr>
      </w:pPr>
      <w:r w:rsidRPr="00F457A3">
        <w:rPr>
          <w:color w:val="000000"/>
        </w:rPr>
        <w:t xml:space="preserve">Okamih pre zaslanie výzvy na predloženie VO </w:t>
      </w:r>
      <w:r w:rsidR="00A2535D">
        <w:rPr>
          <w:color w:val="000000"/>
        </w:rPr>
        <w:t>v rámci</w:t>
      </w:r>
      <w:r w:rsidRPr="00F457A3">
        <w:rPr>
          <w:color w:val="000000"/>
        </w:rPr>
        <w:t xml:space="preserve"> ZVV </w:t>
      </w:r>
      <w:r w:rsidR="00C903D1" w:rsidRPr="0056123B">
        <w:rPr>
          <w:color w:val="000000"/>
        </w:rPr>
        <w:t>urč</w:t>
      </w:r>
      <w:r w:rsidR="00C21732" w:rsidRPr="0056123B">
        <w:rPr>
          <w:color w:val="000000"/>
        </w:rPr>
        <w:t>í</w:t>
      </w:r>
      <w:r w:rsidR="00C903D1" w:rsidRPr="0056123B">
        <w:rPr>
          <w:color w:val="000000"/>
        </w:rPr>
        <w:t xml:space="preserve"> RO pre OP EVS </w:t>
      </w:r>
      <w:r w:rsidR="00C21732" w:rsidRPr="0056123B">
        <w:rPr>
          <w:color w:val="000000"/>
        </w:rPr>
        <w:t>obvykle na základe vyhodnotenia podnetov od orgánov</w:t>
      </w:r>
      <w:r w:rsidR="00E170BD" w:rsidRPr="0056123B">
        <w:rPr>
          <w:color w:val="000000"/>
        </w:rPr>
        <w:t xml:space="preserve"> auditu kontroly a orgánov implementácie EŠIF</w:t>
      </w:r>
      <w:r w:rsidR="00C21732" w:rsidRPr="0056123B">
        <w:rPr>
          <w:color w:val="000000"/>
        </w:rPr>
        <w:t xml:space="preserve"> mediálnych podnetov alebo vlastných kontrolných mechanizmov. </w:t>
      </w:r>
    </w:p>
    <w:p w:rsidR="00F457A3" w:rsidRPr="00F457A3" w:rsidRDefault="00F457A3" w:rsidP="00F457A3">
      <w:pPr>
        <w:pStyle w:val="Odsekzoznamu"/>
        <w:jc w:val="both"/>
        <w:rPr>
          <w:color w:val="000000"/>
        </w:rPr>
      </w:pPr>
    </w:p>
    <w:p w:rsidR="00F457A3" w:rsidRPr="00F457A3" w:rsidRDefault="00F457A3" w:rsidP="000765C3">
      <w:pPr>
        <w:pStyle w:val="Odsekzoznamu"/>
        <w:numPr>
          <w:ilvl w:val="0"/>
          <w:numId w:val="107"/>
        </w:numPr>
        <w:spacing w:after="200" w:line="276" w:lineRule="auto"/>
        <w:jc w:val="both"/>
        <w:rPr>
          <w:color w:val="000000"/>
        </w:rPr>
      </w:pPr>
      <w:r w:rsidRPr="00F457A3">
        <w:rPr>
          <w:color w:val="000000"/>
        </w:rPr>
        <w:lastRenderedPageBreak/>
        <w:t xml:space="preserve">Prijímateľ sa zaväzuje na základe výzvy Poskytovateľa predložiť mu v lehote nie kratšej ako bezodkladne dokumentáciu z VO </w:t>
      </w:r>
      <w:r w:rsidR="00A2535D">
        <w:rPr>
          <w:color w:val="000000"/>
        </w:rPr>
        <w:t>v rámci</w:t>
      </w:r>
      <w:r w:rsidRPr="00F457A3">
        <w:rPr>
          <w:color w:val="000000"/>
        </w:rPr>
        <w:t xml:space="preserve"> ZVV, ktoré vykonal Prijímateľ alebo Partner a ktoré sa týka Projektu. Pri predkladaní dokumentácie Prijímateľ postupuje podľa kapitoly 2.5.5 Príručky pre Prijímateľa.</w:t>
      </w:r>
    </w:p>
    <w:p w:rsidR="00F457A3" w:rsidRPr="00F457A3" w:rsidRDefault="00F457A3" w:rsidP="00F457A3">
      <w:pPr>
        <w:pStyle w:val="Odsekzoznamu"/>
        <w:jc w:val="both"/>
        <w:rPr>
          <w:color w:val="000000"/>
        </w:rPr>
      </w:pPr>
    </w:p>
    <w:p w:rsidR="00F457A3" w:rsidRPr="00F457A3" w:rsidRDefault="00F457A3" w:rsidP="00F457A3">
      <w:pPr>
        <w:pStyle w:val="Odsekzoznamu"/>
        <w:jc w:val="both"/>
        <w:rPr>
          <w:color w:val="000000"/>
        </w:rPr>
      </w:pPr>
      <w:r w:rsidRPr="00F457A3">
        <w:rPr>
          <w:color w:val="000000"/>
        </w:rPr>
        <w:t xml:space="preserve">Dôležité upozornenie: VO </w:t>
      </w:r>
      <w:r w:rsidR="00A2535D">
        <w:rPr>
          <w:color w:val="000000"/>
        </w:rPr>
        <w:t>v rámci</w:t>
      </w:r>
      <w:r w:rsidRPr="00F457A3">
        <w:rPr>
          <w:color w:val="000000"/>
        </w:rPr>
        <w:t xml:space="preserve"> ZVV Prijímateľ predkladá Poskytovateľovi až na základe výzvy Poskytovateľa. </w:t>
      </w:r>
    </w:p>
    <w:p w:rsidR="00F457A3" w:rsidRPr="00F457A3" w:rsidRDefault="00F457A3" w:rsidP="00F457A3">
      <w:pPr>
        <w:pStyle w:val="Odsekzoznamu"/>
        <w:jc w:val="both"/>
        <w:rPr>
          <w:color w:val="000000"/>
        </w:rPr>
      </w:pPr>
    </w:p>
    <w:p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VO </w:t>
      </w:r>
      <w:r w:rsidR="00A2535D">
        <w:rPr>
          <w:color w:val="000000"/>
        </w:rPr>
        <w:t>v rámci</w:t>
      </w:r>
      <w:r w:rsidRPr="00F457A3">
        <w:rPr>
          <w:color w:val="000000"/>
        </w:rPr>
        <w:t xml:space="preserve"> ZVV bude predmetom štandardnej ex-post kontroly uskutočnenej podľa kapitoly 2.5.6 písm. c) tejto príručky.</w:t>
      </w:r>
    </w:p>
    <w:p w:rsidR="00F457A3" w:rsidRPr="00F457A3" w:rsidRDefault="00F457A3" w:rsidP="00F457A3">
      <w:pPr>
        <w:pStyle w:val="Odsekzoznamu"/>
        <w:rPr>
          <w:color w:val="000000"/>
        </w:rPr>
      </w:pPr>
    </w:p>
    <w:p w:rsidR="00F457A3" w:rsidRPr="00F457A3" w:rsidRDefault="00F457A3" w:rsidP="000765C3">
      <w:pPr>
        <w:pStyle w:val="Odsekzoznamu"/>
        <w:numPr>
          <w:ilvl w:val="0"/>
          <w:numId w:val="107"/>
        </w:numPr>
        <w:spacing w:after="200" w:line="276" w:lineRule="auto"/>
        <w:jc w:val="both"/>
        <w:rPr>
          <w:color w:val="000000"/>
        </w:rPr>
      </w:pPr>
      <w:r w:rsidRPr="00F457A3">
        <w:rPr>
          <w:color w:val="000000"/>
        </w:rPr>
        <w:t xml:space="preserve">Dôležité upozornenie: Ak VO </w:t>
      </w:r>
      <w:r w:rsidR="00A2535D">
        <w:rPr>
          <w:color w:val="000000"/>
        </w:rPr>
        <w:t>v rámci</w:t>
      </w:r>
      <w:r w:rsidRPr="00F457A3">
        <w:rPr>
          <w:color w:val="000000"/>
        </w:rPr>
        <w:t xml:space="preserve"> ZVV je nadlimitnou zákazkou alebo koncesiou, financovanou čo aj z časti z prostriedkov Európskej únie, resp. z prostriedkov predmetného projektu, prijímateľ je podľa § 169 ods. 2 zákona o VO povinný pred uzavretím zmluvy, koncesnej zmluvy alebo rámcovej dohody, pred ukončením súťaže návrhov, pred zadaním zákazky na základe rámcovej dohody alebo pred ukončením postupu inovatívneho partnerstva podať ÚVO podnet na vykonanie kontroly predmetného verejného obstarávania.</w:t>
      </w:r>
    </w:p>
    <w:p w:rsidR="00F457A3" w:rsidRPr="00F457A3" w:rsidRDefault="00F457A3" w:rsidP="00F457A3">
      <w:pPr>
        <w:pStyle w:val="Odsekzoznamu"/>
        <w:rPr>
          <w:color w:val="000000"/>
        </w:rPr>
      </w:pPr>
    </w:p>
    <w:p w:rsidR="00F457A3" w:rsidRDefault="00F457A3" w:rsidP="000765C3">
      <w:pPr>
        <w:pStyle w:val="Odsekzoznamu"/>
        <w:numPr>
          <w:ilvl w:val="0"/>
          <w:numId w:val="107"/>
        </w:numPr>
        <w:spacing w:after="200" w:line="276" w:lineRule="auto"/>
        <w:jc w:val="both"/>
        <w:rPr>
          <w:color w:val="000000"/>
        </w:rPr>
      </w:pPr>
      <w:r w:rsidRPr="00F457A3">
        <w:rPr>
          <w:color w:val="000000"/>
        </w:rPr>
        <w:t xml:space="preserve">V prípade VO </w:t>
      </w:r>
      <w:r w:rsidR="00A2535D">
        <w:rPr>
          <w:color w:val="000000"/>
        </w:rPr>
        <w:t>v rámci</w:t>
      </w:r>
      <w:r w:rsidRPr="00F457A3">
        <w:rPr>
          <w:color w:val="000000"/>
        </w:rPr>
        <w:t xml:space="preserve"> ZVV sa kapitola 2.5.7 Príručky pre Prijímateľa – Finančné opravy neuplatní.</w:t>
      </w:r>
    </w:p>
    <w:p w:rsidR="00F87338" w:rsidRPr="002244BF" w:rsidRDefault="00F87338" w:rsidP="002244BF">
      <w:pPr>
        <w:pStyle w:val="Odsekzoznamu"/>
        <w:rPr>
          <w:color w:val="000000"/>
        </w:rPr>
      </w:pPr>
    </w:p>
    <w:p w:rsidR="00E459F5" w:rsidRPr="00F87338" w:rsidRDefault="00F457A3" w:rsidP="002244BF">
      <w:pPr>
        <w:pStyle w:val="Odsekzoznamu"/>
        <w:numPr>
          <w:ilvl w:val="0"/>
          <w:numId w:val="107"/>
        </w:numPr>
        <w:autoSpaceDE w:val="0"/>
        <w:autoSpaceDN w:val="0"/>
        <w:adjustRightInd w:val="0"/>
        <w:spacing w:before="120" w:after="120" w:line="288" w:lineRule="auto"/>
        <w:jc w:val="both"/>
        <w:rPr>
          <w:color w:val="000000"/>
        </w:rPr>
      </w:pPr>
      <w:r w:rsidRPr="00F87338">
        <w:rPr>
          <w:color w:val="000000"/>
        </w:rPr>
        <w:t>Ak na základe kontroly V</w:t>
      </w:r>
      <w:r w:rsidR="00387C2C" w:rsidRPr="00F87338">
        <w:rPr>
          <w:color w:val="000000"/>
        </w:rPr>
        <w:t>O v rámci</w:t>
      </w:r>
      <w:r w:rsidRPr="00F87338">
        <w:rPr>
          <w:color w:val="000000"/>
        </w:rPr>
        <w:t xml:space="preserve"> ZVV Poskytovateľ identifikuje porušenie pravidiel a/alebo postupov Verejného obstarávania,  Prijímateľ sa zaväzuje zaplatiť Poskytovateľovi zmluvnú pokutu vo výške a spôsobom uvedenom v</w:t>
      </w:r>
      <w:r w:rsidR="00E459F5" w:rsidRPr="00F87338">
        <w:rPr>
          <w:color w:val="000000"/>
        </w:rPr>
        <w:t> čl. 13</w:t>
      </w:r>
      <w:r w:rsidR="00E459F5" w:rsidRPr="00F87338">
        <w:rPr>
          <w:color w:val="000000"/>
        </w:rPr>
        <w:tab/>
        <w:t>ods.3 a 4 VZP zmluvy o</w:t>
      </w:r>
      <w:r w:rsidR="00C80203" w:rsidRPr="00F87338">
        <w:rPr>
          <w:color w:val="000000"/>
        </w:rPr>
        <w:t> </w:t>
      </w:r>
      <w:r w:rsidR="00E459F5" w:rsidRPr="00F87338">
        <w:rPr>
          <w:color w:val="000000"/>
        </w:rPr>
        <w:t>NFP</w:t>
      </w:r>
      <w:r w:rsidR="00C80203" w:rsidRPr="00F87338">
        <w:rPr>
          <w:color w:val="000000"/>
        </w:rPr>
        <w:t>. To znamená, že  zmluvná pokuta sa vypočíta ako percento vzťahujúce sa podľa Prílohy č. 4 Zmluvy o poskytnutí NFP na danú skutkovú podstatu porušenia pravidiel a/alebo postupov Verejného obstarávania zo základu pre paušálnu sadzbu, ktorý predstavuje vždy konkrétnu sumu</w:t>
      </w:r>
      <w:r w:rsidR="00D8644C" w:rsidRPr="00F87338">
        <w:rPr>
          <w:color w:val="000000"/>
        </w:rPr>
        <w:t xml:space="preserve"> </w:t>
      </w:r>
      <w:r w:rsidR="00C80203" w:rsidRPr="00F87338">
        <w:rPr>
          <w:color w:val="000000"/>
        </w:rPr>
        <w:t xml:space="preserve">všetkých VO určených v paušálnej sadzbe za celý projekt. </w:t>
      </w:r>
    </w:p>
    <w:p w:rsidR="009D7F63" w:rsidRPr="0073389C" w:rsidRDefault="009D7F63" w:rsidP="009D7F63">
      <w:pPr>
        <w:spacing w:before="120" w:after="120" w:line="288" w:lineRule="auto"/>
        <w:jc w:val="both"/>
      </w:pPr>
    </w:p>
    <w:p w:rsidR="009D7F63" w:rsidRPr="0073389C" w:rsidRDefault="009D7F63" w:rsidP="009D7F63">
      <w:pPr>
        <w:pStyle w:val="Nadpis2"/>
        <w:spacing w:line="288" w:lineRule="auto"/>
        <w:rPr>
          <w:lang w:val="sk-SK"/>
        </w:rPr>
      </w:pPr>
      <w:bookmarkStart w:id="180" w:name="_Toc410907878"/>
      <w:bookmarkStart w:id="181" w:name="_Toc440372888"/>
      <w:bookmarkStart w:id="182" w:name="_Toc440636399"/>
      <w:r w:rsidRPr="0073389C">
        <w:rPr>
          <w:lang w:val="sk-SK"/>
        </w:rPr>
        <w:t>Informačný systém (ITMS2014+)</w:t>
      </w:r>
      <w:bookmarkEnd w:id="180"/>
      <w:bookmarkEnd w:id="181"/>
      <w:bookmarkEnd w:id="182"/>
    </w:p>
    <w:p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w:t>
      </w:r>
      <w:proofErr w:type="spellStart"/>
      <w:r w:rsidRPr="0073389C">
        <w:t>DataCentrom</w:t>
      </w:r>
      <w:proofErr w:type="spellEnd"/>
      <w:r w:rsidRPr="0073389C">
        <w:t>.</w:t>
      </w:r>
    </w:p>
    <w:p w:rsidR="009D7F63" w:rsidRPr="0073389C" w:rsidRDefault="009D7F63" w:rsidP="009D7F63">
      <w:pPr>
        <w:spacing w:before="120" w:after="120" w:line="288" w:lineRule="auto"/>
        <w:jc w:val="both"/>
      </w:pPr>
      <w:r w:rsidRPr="0073389C">
        <w:t xml:space="preserve">ITMS2014+ je delený na tri hlavné časti: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rsidR="009D7F63" w:rsidRPr="0073389C" w:rsidRDefault="009D7F63" w:rsidP="007957E1">
      <w:pPr>
        <w:pStyle w:val="Bulletslevel1"/>
        <w:spacing w:after="120" w:line="288" w:lineRule="auto"/>
        <w:ind w:left="567" w:hanging="283"/>
        <w:jc w:val="both"/>
        <w:rPr>
          <w:rFonts w:cs="Arial"/>
          <w:szCs w:val="19"/>
          <w:lang w:val="sk-SK"/>
        </w:rPr>
      </w:pPr>
      <w:proofErr w:type="spellStart"/>
      <w:r w:rsidRPr="0073389C">
        <w:rPr>
          <w:rFonts w:cs="Arial"/>
          <w:szCs w:val="19"/>
          <w:lang w:val="sk-SK"/>
        </w:rPr>
        <w:t>reportovacia</w:t>
      </w:r>
      <w:proofErr w:type="spellEnd"/>
      <w:r w:rsidRPr="0073389C">
        <w:rPr>
          <w:rFonts w:cs="Arial"/>
          <w:szCs w:val="19"/>
          <w:lang w:val="sk-SK"/>
        </w:rPr>
        <w:t xml:space="preserve"> časť zabezpečuje tvorbu statických a dynamických dátových exportov;</w:t>
      </w:r>
    </w:p>
    <w:p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06"/>
      </w:r>
      <w:r w:rsidRPr="0073389C">
        <w:t>, tento prístup ďalej využíva na predkladanie všetkých relevantných dokumentov, najmä:</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monitorovacích správ,</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w:t>
      </w:r>
      <w:proofErr w:type="spellStart"/>
      <w:r w:rsidRPr="0073389C">
        <w:t>DataCentrum</w:t>
      </w:r>
      <w:proofErr w:type="spellEnd"/>
      <w:r w:rsidRPr="0073389C">
        <w:t>,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rsidR="009D7F63" w:rsidRPr="0073389C" w:rsidRDefault="009D7F63" w:rsidP="009D7F63">
      <w:pPr>
        <w:pStyle w:val="Nadpis2"/>
        <w:spacing w:line="288" w:lineRule="auto"/>
        <w:rPr>
          <w:lang w:val="sk-SK"/>
        </w:rPr>
      </w:pPr>
      <w:bookmarkStart w:id="183" w:name="_Toc440372889"/>
      <w:bookmarkStart w:id="184" w:name="_Toc440636400"/>
      <w:r w:rsidRPr="0073389C">
        <w:rPr>
          <w:lang w:val="sk-SK"/>
        </w:rPr>
        <w:t>Informovanie a komunikácia</w:t>
      </w:r>
      <w:bookmarkEnd w:id="183"/>
      <w:bookmarkEnd w:id="184"/>
    </w:p>
    <w:p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hyperlink r:id="rId28" w:history="1">
        <w:r w:rsidRPr="0073389C">
          <w:rPr>
            <w:rStyle w:val="Hypertextovprepojenie"/>
          </w:rPr>
          <w:t>www.opevs.eu</w:t>
        </w:r>
      </w:hyperlink>
      <w:r w:rsidRPr="0073389C">
        <w:rPr>
          <w:rStyle w:val="Hypertextovprepojenie"/>
        </w:rPr>
        <w:t>.</w:t>
      </w:r>
      <w:r w:rsidRPr="0073389C">
        <w:t xml:space="preserve"> </w:t>
      </w:r>
    </w:p>
    <w:p w:rsidR="009D7F63" w:rsidRPr="0073389C" w:rsidRDefault="009D7F63" w:rsidP="009D7F63">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rsidR="009D7F63" w:rsidRPr="0073389C" w:rsidRDefault="009D7F63" w:rsidP="009D7F63">
      <w:pPr>
        <w:spacing w:before="120" w:after="120" w:line="288" w:lineRule="auto"/>
        <w:jc w:val="both"/>
      </w:pPr>
      <w:r w:rsidRPr="0073389C">
        <w:t xml:space="preserve">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w:t>
      </w:r>
      <w:proofErr w:type="spellStart"/>
      <w:r w:rsidRPr="0073389C">
        <w:t>napr</w:t>
      </w:r>
      <w:proofErr w:type="spellEnd"/>
      <w:r w:rsidRPr="0073389C">
        <w:t>:</w:t>
      </w:r>
    </w:p>
    <w:p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pre verejnosť vydať jasnú správu o tom, že projekt bol podporený na základe OP EVS spolufinancovaného z Európskeho sociálneho fondu;</w:t>
      </w:r>
    </w:p>
    <w:p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rsidR="009D7F63" w:rsidRPr="0073389C" w:rsidRDefault="009D7F63" w:rsidP="009D7F63">
      <w:pPr>
        <w:spacing w:before="120" w:after="120" w:line="288" w:lineRule="auto"/>
        <w:jc w:val="both"/>
      </w:pPr>
      <w:r w:rsidRPr="0073389C">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rsidR="009D7F63" w:rsidRPr="0073389C" w:rsidRDefault="009D7F63" w:rsidP="009D7F63">
      <w:pPr>
        <w:pStyle w:val="Nadpis1"/>
        <w:spacing w:before="120" w:after="120" w:line="288" w:lineRule="auto"/>
        <w:ind w:left="0" w:firstLine="0"/>
        <w:rPr>
          <w:rFonts w:ascii="Arial" w:hAnsi="Arial"/>
          <w:lang w:val="sk-SK"/>
        </w:rPr>
      </w:pPr>
      <w:bookmarkStart w:id="185" w:name="_Toc440372890"/>
      <w:bookmarkStart w:id="186" w:name="_Toc440636401"/>
      <w:bookmarkStart w:id="187" w:name="_Toc410907880"/>
      <w:r w:rsidRPr="0073389C">
        <w:rPr>
          <w:rFonts w:ascii="Arial" w:hAnsi="Arial"/>
          <w:lang w:val="sk-SK"/>
        </w:rPr>
        <w:lastRenderedPageBreak/>
        <w:t>Kontrola a overovanie oprávnenosti výdavkov</w:t>
      </w:r>
      <w:bookmarkEnd w:id="185"/>
      <w:bookmarkEnd w:id="186"/>
      <w:r w:rsidRPr="0073389C">
        <w:rPr>
          <w:rFonts w:ascii="Arial" w:hAnsi="Arial"/>
          <w:lang w:val="sk-SK"/>
        </w:rPr>
        <w:t xml:space="preserve"> </w:t>
      </w:r>
      <w:bookmarkEnd w:id="187"/>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w:t>
      </w:r>
      <w:proofErr w:type="spellStart"/>
      <w:r w:rsidRPr="0073389C">
        <w:t>ŽoP</w:t>
      </w:r>
      <w:proofErr w:type="spellEnd"/>
      <w:r w:rsidRPr="0073389C">
        <w:t xml:space="preserve"> prijímateľa a podpornej dokumentácie s legislatívou EÚ a SR najmä s ohľadom na zásadu riadneho finančného hospodárenia, správnosti nárokovaných výdavkov a ostatných povinností vyplývajúcich prijímateľovi zo zmluvy o NFP a z legislatívy EÚ a SR.</w:t>
      </w:r>
    </w:p>
    <w:p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w:t>
      </w:r>
      <w:proofErr w:type="spellStart"/>
      <w:r w:rsidRPr="0073389C">
        <w:rPr>
          <w:rFonts w:ascii="Arial" w:hAnsi="Arial" w:cs="Arial"/>
          <w:color w:val="auto"/>
          <w:sz w:val="19"/>
          <w:szCs w:val="19"/>
          <w:lang w:val="sk-SK"/>
        </w:rPr>
        <w:t>t.j</w:t>
      </w:r>
      <w:proofErr w:type="spellEnd"/>
      <w:r w:rsidRPr="0073389C">
        <w:rPr>
          <w:rFonts w:ascii="Arial" w:hAnsi="Arial" w:cs="Arial"/>
          <w:color w:val="auto"/>
          <w:sz w:val="19"/>
          <w:szCs w:val="19"/>
          <w:lang w:val="sk-SK"/>
        </w:rPr>
        <w:t xml:space="preserve">.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rsidR="009D7F63" w:rsidRPr="0073389C" w:rsidRDefault="009D7F63" w:rsidP="009D7F63">
      <w:pPr>
        <w:pStyle w:val="Nadpis2"/>
        <w:spacing w:line="288" w:lineRule="auto"/>
        <w:rPr>
          <w:lang w:val="sk-SK"/>
        </w:rPr>
      </w:pPr>
      <w:bookmarkStart w:id="188" w:name="_Toc410907881"/>
      <w:bookmarkStart w:id="189" w:name="_Toc440372891"/>
      <w:bookmarkStart w:id="190" w:name="_Toc440636402"/>
      <w:r w:rsidRPr="0073389C">
        <w:rPr>
          <w:lang w:val="sk-SK"/>
        </w:rPr>
        <w:t xml:space="preserve">Administratívna </w:t>
      </w:r>
      <w:r w:rsidR="00F17DE9">
        <w:rPr>
          <w:lang w:val="sk-SK"/>
        </w:rPr>
        <w:t xml:space="preserve">finančná </w:t>
      </w:r>
      <w:r w:rsidRPr="0073389C">
        <w:rPr>
          <w:lang w:val="sk-SK"/>
        </w:rPr>
        <w:t>kontrola</w:t>
      </w:r>
      <w:bookmarkEnd w:id="188"/>
      <w:bookmarkEnd w:id="189"/>
      <w:bookmarkEnd w:id="190"/>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 xml:space="preserve">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w:t>
      </w:r>
      <w:r>
        <w:lastRenderedPageBreak/>
        <w:t>v lehote určenej RO pre OP EVS</w:t>
      </w:r>
      <w:r w:rsidR="009D7F63" w:rsidRPr="0073389C">
        <w:t xml:space="preserve">. </w:t>
      </w:r>
    </w:p>
    <w:p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w:t>
      </w:r>
      <w:proofErr w:type="spellStart"/>
      <w:r w:rsidRPr="0073389C">
        <w:t>ŽoP</w:t>
      </w:r>
      <w:proofErr w:type="spellEnd"/>
      <w:r w:rsidRPr="0073389C">
        <w:t xml:space="preserve"> </w:t>
      </w:r>
      <w:r w:rsidR="002D4DD9" w:rsidRPr="0073389C">
        <w:t>prijímateľa</w:t>
      </w:r>
      <w:r w:rsidRPr="0073389C">
        <w:t xml:space="preserve"> (vrátane relevantnej podpornej dokumentácie, ktorá tvorí prílohu </w:t>
      </w:r>
      <w:proofErr w:type="spellStart"/>
      <w:r w:rsidRPr="0073389C">
        <w:t>ŽoP</w:t>
      </w:r>
      <w:proofErr w:type="spellEnd"/>
      <w:r w:rsidRPr="0073389C">
        <w:t xml:space="preserve">) musia byť podrobené administratívnej </w:t>
      </w:r>
      <w:r w:rsidR="002E278D">
        <w:t xml:space="preserve">finančnej </w:t>
      </w:r>
      <w:r w:rsidRPr="0073389C">
        <w:t>kontrole v plnom rozsahu.</w:t>
      </w:r>
    </w:p>
    <w:p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w:t>
      </w:r>
      <w:proofErr w:type="spellStart"/>
      <w:r w:rsidRPr="0073389C">
        <w:t>ŽoP</w:t>
      </w:r>
      <w:proofErr w:type="spellEnd"/>
      <w:r w:rsidRPr="0073389C">
        <w:t xml:space="preserve"> overí, </w:t>
      </w:r>
      <w:proofErr w:type="spellStart"/>
      <w:r w:rsidRPr="0073389C">
        <w:t>či</w:t>
      </w:r>
      <w:proofErr w:type="spellEnd"/>
      <w:r w:rsidRPr="0073389C">
        <w:t xml:space="preserve"> vo </w:t>
      </w:r>
      <w:r w:rsidR="002D4DD9" w:rsidRPr="0073389C">
        <w:t>vzťahu</w:t>
      </w:r>
      <w:r w:rsidRPr="0073389C">
        <w:t xml:space="preserve"> k zmluve o NFP sú predmetné výdavky a ostatné </w:t>
      </w:r>
      <w:r w:rsidR="002D4DD9" w:rsidRPr="0073389C">
        <w:t>skutočnosti</w:t>
      </w:r>
      <w:r w:rsidRPr="0073389C">
        <w:t xml:space="preserve"> uvedené v </w:t>
      </w:r>
      <w:proofErr w:type="spellStart"/>
      <w:r w:rsidRPr="0073389C">
        <w:t>ŽoP</w:t>
      </w:r>
      <w:proofErr w:type="spellEnd"/>
      <w:r w:rsidRPr="0073389C">
        <w:t xml:space="preserve"> správne zaevidované vo všetkých relevantných poliach, kompletné, správne v zmysle S</w:t>
      </w:r>
      <w:r w:rsidR="00D32840">
        <w:t>FR</w:t>
      </w:r>
      <w:r w:rsidR="001038CE">
        <w:t xml:space="preserve"> </w:t>
      </w:r>
      <w:r w:rsidRPr="0073389C">
        <w:t xml:space="preserve">a </w:t>
      </w:r>
      <w:proofErr w:type="spellStart"/>
      <w:r w:rsidRPr="0073389C">
        <w:t>či</w:t>
      </w:r>
      <w:proofErr w:type="spellEnd"/>
      <w:r w:rsidRPr="0073389C">
        <w:t xml:space="preserve">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t>finančnej</w:t>
      </w:r>
      <w:r w:rsidR="002E278D" w:rsidRPr="0073389C">
        <w:t xml:space="preserve"> </w:t>
      </w:r>
      <w:r w:rsidRPr="0073389C">
        <w:t xml:space="preserve">kontroly VO alebo obstarávania, </w:t>
      </w:r>
    </w:p>
    <w:p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w:t>
      </w:r>
      <w:proofErr w:type="spellStart"/>
      <w:r w:rsidR="009D7F63" w:rsidRPr="0073389C">
        <w:t>t.j</w:t>
      </w:r>
      <w:proofErr w:type="spellEnd"/>
      <w:r w:rsidR="009D7F63" w:rsidRPr="0073389C">
        <w:t xml:space="preserve">.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w:t>
      </w:r>
      <w:r w:rsidR="009D7F63" w:rsidRPr="0073389C">
        <w:lastRenderedPageBreak/>
        <w:t xml:space="preserve">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w:t>
      </w:r>
      <w:proofErr w:type="spellStart"/>
      <w:r w:rsidR="009D7F63" w:rsidRPr="0073389C">
        <w:t>dodávateľsko</w:t>
      </w:r>
      <w:proofErr w:type="spellEnd"/>
      <w:r w:rsidR="005E6061">
        <w:t xml:space="preserve"> </w:t>
      </w:r>
      <w:r w:rsidR="009D7F63" w:rsidRPr="0073389C">
        <w:t>-</w:t>
      </w:r>
      <w:r w:rsidR="005E6061">
        <w:t xml:space="preserve"> </w:t>
      </w:r>
      <w:r w:rsidR="001F7F84" w:rsidRPr="0073389C">
        <w:t>odberateľské</w:t>
      </w:r>
      <w:r w:rsidR="009D7F63" w:rsidRPr="0073389C">
        <w:t xml:space="preserve"> zmluvy a pod.),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proofErr w:type="spellStart"/>
      <w:r w:rsidRPr="0073389C">
        <w:t>preukázateľnosti</w:t>
      </w:r>
      <w:proofErr w:type="spellEnd"/>
      <w:r w:rsidRPr="0073389C">
        <w:t xml:space="preserve"> reálneho vyplatenia výdavku </w:t>
      </w:r>
      <w:proofErr w:type="spellStart"/>
      <w:r w:rsidRPr="0073389C">
        <w:t>prijímateľom</w:t>
      </w:r>
      <w:proofErr w:type="spellEnd"/>
      <w:r w:rsidRPr="0073389C">
        <w:t xml:space="preserve"> (napr. potvrdenie výdavkovými </w:t>
      </w:r>
      <w:proofErr w:type="spellStart"/>
      <w:r w:rsidRPr="0073389C">
        <w:t>pokladničnými</w:t>
      </w:r>
      <w:proofErr w:type="spellEnd"/>
      <w:r w:rsidRPr="0073389C">
        <w:t xml:space="preserve"> blokmi, výpismi z bankového </w:t>
      </w:r>
      <w:proofErr w:type="spellStart"/>
      <w:r w:rsidRPr="0073389C">
        <w:t>účtu</w:t>
      </w:r>
      <w:proofErr w:type="spellEnd"/>
      <w:r w:rsidRPr="0073389C">
        <w:t xml:space="preserve">) ak je relevantné,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proofErr w:type="spellStart"/>
      <w:r w:rsidRPr="0073389C">
        <w:t>výpočtu</w:t>
      </w:r>
      <w:proofErr w:type="spellEnd"/>
      <w:r w:rsidRPr="0073389C">
        <w:t xml:space="preserve"> paušálnej sadzby s</w:t>
      </w:r>
      <w:r w:rsidR="00601351">
        <w:t xml:space="preserve"> </w:t>
      </w:r>
      <w:r w:rsidRPr="0073389C">
        <w:t xml:space="preserve">pravidlami </w:t>
      </w:r>
      <w:proofErr w:type="spellStart"/>
      <w:r w:rsidRPr="0073389C">
        <w:t>výpočtu</w:t>
      </w:r>
      <w:proofErr w:type="spellEnd"/>
      <w:r w:rsidRPr="0073389C">
        <w:t xml:space="preserve"> stanovenými poskytovateľom v riadiacej dokumentácii v prípade využitia zjednodušeného vykazovania výdavkov formou paušálnej sadzby,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proofErr w:type="spellStart"/>
      <w:r w:rsidRPr="0073389C">
        <w:t>cieľmi</w:t>
      </w:r>
      <w:proofErr w:type="spellEnd"/>
      <w:r w:rsidRPr="0073389C">
        <w:t xml:space="preserve"> projektu v prípade využitia zjednodušeného vykazovania výdavkov formou paušálnej sumy,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proofErr w:type="spellStart"/>
      <w:r w:rsidRPr="0073389C">
        <w:t>merateľných</w:t>
      </w:r>
      <w:proofErr w:type="spellEnd"/>
      <w:r w:rsidRPr="0073389C">
        <w:t xml:space="preserve"> </w:t>
      </w:r>
      <w:proofErr w:type="spellStart"/>
      <w:r w:rsidRPr="0073389C">
        <w:t>ukazovateľov</w:t>
      </w:r>
      <w:proofErr w:type="spellEnd"/>
      <w:r w:rsidRPr="0073389C">
        <w:t xml:space="preserve"> projektu v zmysle zmluvy o NFP (ak je relevantné),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proofErr w:type="spellStart"/>
      <w:r w:rsidRPr="0073389C">
        <w:t>prijímateľa</w:t>
      </w:r>
      <w:proofErr w:type="spellEnd"/>
      <w:r w:rsidRPr="0073389C">
        <w:t xml:space="preserve"> v rámci aj mimo daného OP, iných OP a iných programov EÚ, iných </w:t>
      </w:r>
      <w:proofErr w:type="spellStart"/>
      <w:r w:rsidRPr="0073389C">
        <w:t>finančných</w:t>
      </w:r>
      <w:proofErr w:type="spellEnd"/>
      <w:r w:rsidRPr="0073389C">
        <w:t xml:space="preserve"> nástrojov alebo vnútroštátnych programov a v iných programových obdobiach,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proofErr w:type="spellStart"/>
      <w:r w:rsidRPr="0073389C">
        <w:t>prijímateľom</w:t>
      </w:r>
      <w:proofErr w:type="spellEnd"/>
      <w:r w:rsidRPr="0073389C">
        <w:t xml:space="preserve"> na odstránenie nedostatkov zistených pri inej kontrole alebo audite vykonaných do </w:t>
      </w:r>
      <w:proofErr w:type="spellStart"/>
      <w:r w:rsidRPr="0073389C">
        <w:t>času</w:t>
      </w:r>
      <w:proofErr w:type="spellEnd"/>
      <w:r w:rsidRPr="0073389C">
        <w:t xml:space="preserve"> </w:t>
      </w:r>
      <w:proofErr w:type="spellStart"/>
      <w:r w:rsidRPr="0073389C">
        <w:t>ukončenia</w:t>
      </w:r>
      <w:proofErr w:type="spellEnd"/>
      <w:r w:rsidRPr="0073389C">
        <w:t xml:space="preserve"> kontroly deklarovaných výdavkov (ak je relevantné),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proofErr w:type="spellStart"/>
      <w:r w:rsidRPr="0073389C">
        <w:t>finančnej</w:t>
      </w:r>
      <w:proofErr w:type="spellEnd"/>
      <w:r w:rsidRPr="0073389C">
        <w:t xml:space="preserve"> opravy a pod., </w:t>
      </w:r>
    </w:p>
    <w:p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proofErr w:type="spellStart"/>
      <w:r w:rsidRPr="0073389C">
        <w:t>skutočností</w:t>
      </w:r>
      <w:proofErr w:type="spellEnd"/>
      <w:r w:rsidRPr="0073389C">
        <w:t xml:space="preserve"> stanovených poskytovateľom. </w:t>
      </w:r>
    </w:p>
    <w:p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proofErr w:type="spellStart"/>
      <w:r w:rsidRPr="0073389C">
        <w:t>prijímateľa</w:t>
      </w:r>
      <w:proofErr w:type="spellEnd"/>
      <w:r w:rsidRPr="0073389C">
        <w:t xml:space="preserve"> deklarované v </w:t>
      </w:r>
      <w:proofErr w:type="spellStart"/>
      <w:r w:rsidRPr="0073389C">
        <w:t>ŽoP</w:t>
      </w:r>
      <w:proofErr w:type="spellEnd"/>
      <w:r w:rsidRPr="0073389C">
        <w:t xml:space="preserve"> musia </w:t>
      </w:r>
      <w:proofErr w:type="spellStart"/>
      <w:r w:rsidRPr="0073389C">
        <w:t>spĺňat</w:t>
      </w:r>
      <w:proofErr w:type="spellEnd"/>
      <w:r w:rsidRPr="0073389C">
        <w:t xml:space="preserve">̌ najmä tieto podmienky: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proofErr w:type="spellStart"/>
      <w:r w:rsidRPr="0073389C">
        <w:t>rozpočtových</w:t>
      </w:r>
      <w:proofErr w:type="spellEnd"/>
      <w:r w:rsidRPr="0073389C">
        <w:t xml:space="preserve"> pravidlách, zákon o verejnom obstarávaní, zákon o štátnej pomoci, zákonník práce, zákon o slobodnom prístupe k informáciám);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w:t>
      </w:r>
      <w:proofErr w:type="spellStart"/>
      <w:r w:rsidRPr="0073389C">
        <w:t>ŽoNFP</w:t>
      </w:r>
      <w:proofErr w:type="spellEnd"/>
      <w:r w:rsidRPr="0073389C">
        <w:t xml:space="preserve">, podmienok schémy pomoci de </w:t>
      </w:r>
      <w:proofErr w:type="spellStart"/>
      <w:r w:rsidRPr="0073389C">
        <w:t>minimis</w:t>
      </w:r>
      <w:proofErr w:type="spellEnd"/>
      <w:r w:rsidRPr="0073389C">
        <w:t xml:space="preserve">, príp. schémy štátnej pomoci, ktoré tvoria </w:t>
      </w:r>
      <w:proofErr w:type="spellStart"/>
      <w:r w:rsidRPr="0073389C">
        <w:t>neoddeliteľnú</w:t>
      </w:r>
      <w:proofErr w:type="spellEnd"/>
      <w:r w:rsidRPr="0073389C">
        <w:t xml:space="preserve"> </w:t>
      </w:r>
      <w:proofErr w:type="spellStart"/>
      <w:r w:rsidRPr="0073389C">
        <w:t>súčast</w:t>
      </w:r>
      <w:proofErr w:type="spellEnd"/>
      <w:r w:rsidRPr="0073389C">
        <w:t xml:space="preserve">̌ výzvy, podmienok zmluvy o NFP;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proofErr w:type="spellStart"/>
      <w:r w:rsidRPr="0073389C">
        <w:t>časovej</w:t>
      </w:r>
      <w:proofErr w:type="spellEnd"/>
      <w:r w:rsidRPr="0073389C">
        <w:t xml:space="preserve"> následnosti aktivít projektu, sú plne v súlade s </w:t>
      </w:r>
      <w:proofErr w:type="spellStart"/>
      <w:r w:rsidRPr="0073389C">
        <w:t>cieľmi</w:t>
      </w:r>
      <w:proofErr w:type="spellEnd"/>
      <w:r w:rsidRPr="0073389C">
        <w:t xml:space="preserve"> projektu a prispievajú k dosiahnutiu plánovaných </w:t>
      </w:r>
      <w:proofErr w:type="spellStart"/>
      <w:r w:rsidRPr="0073389C">
        <w:t>cieľov</w:t>
      </w:r>
      <w:proofErr w:type="spellEnd"/>
      <w:r w:rsidRPr="0073389C">
        <w:t xml:space="preserve"> projektu; </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w:t>
      </w:r>
      <w:proofErr w:type="spellStart"/>
      <w:r w:rsidRPr="0073389C">
        <w:t>t.j</w:t>
      </w:r>
      <w:proofErr w:type="spellEnd"/>
      <w:r w:rsidRPr="0073389C">
        <w:t xml:space="preserve">. zodpovedá obvyklým cenám v danom mieste a </w:t>
      </w:r>
      <w:proofErr w:type="spellStart"/>
      <w:r w:rsidRPr="0073389C">
        <w:t>čase</w:t>
      </w:r>
      <w:proofErr w:type="spellEnd"/>
      <w:r w:rsidRPr="0073389C">
        <w:t xml:space="preserve"> a zodpovedá potrebám projektu;</w:t>
      </w:r>
    </w:p>
    <w:p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proofErr w:type="spellStart"/>
      <w:r w:rsidRPr="0073389C">
        <w:t>spĺňa</w:t>
      </w:r>
      <w:proofErr w:type="spellEnd"/>
      <w:r w:rsidRPr="0073389C">
        <w:t xml:space="preserve"> podmienky hospodárnosti, efektívnosti, </w:t>
      </w:r>
      <w:proofErr w:type="spellStart"/>
      <w:r w:rsidRPr="0073389C">
        <w:t>účelnosti</w:t>
      </w:r>
      <w:proofErr w:type="spellEnd"/>
      <w:r w:rsidRPr="0073389C">
        <w:t xml:space="preserve"> a </w:t>
      </w:r>
      <w:proofErr w:type="spellStart"/>
      <w:r w:rsidRPr="0073389C">
        <w:t>účinnosti</w:t>
      </w:r>
      <w:proofErr w:type="spellEnd"/>
      <w:r w:rsidRPr="0073389C">
        <w:t xml:space="preserve">; </w:t>
      </w:r>
      <w:r w:rsidRPr="0073389C">
        <w:rPr>
          <w:color w:val="FFFFFF"/>
        </w:rPr>
        <w:t xml:space="preserve">x. 2014 </w:t>
      </w:r>
    </w:p>
    <w:p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proofErr w:type="spellStart"/>
      <w:r w:rsidRPr="00A11D9F">
        <w:rPr>
          <w:rFonts w:ascii="Arial" w:hAnsi="Arial" w:cs="Arial"/>
          <w:sz w:val="19"/>
          <w:szCs w:val="19"/>
          <w:lang w:val="sk-SK"/>
        </w:rPr>
        <w:t>identifikovateľné</w:t>
      </w:r>
      <w:proofErr w:type="spellEnd"/>
      <w:r w:rsidRPr="00A11D9F">
        <w:rPr>
          <w:rFonts w:ascii="Arial" w:hAnsi="Arial" w:cs="Arial"/>
          <w:sz w:val="19"/>
          <w:szCs w:val="19"/>
          <w:lang w:val="sk-SK"/>
        </w:rPr>
        <w:t xml:space="preserve"> a </w:t>
      </w:r>
      <w:proofErr w:type="spellStart"/>
      <w:r w:rsidRPr="00A11D9F">
        <w:rPr>
          <w:rFonts w:ascii="Arial" w:hAnsi="Arial" w:cs="Arial"/>
          <w:sz w:val="19"/>
          <w:szCs w:val="19"/>
          <w:lang w:val="sk-SK"/>
        </w:rPr>
        <w:t>preukázateľné</w:t>
      </w:r>
      <w:proofErr w:type="spellEnd"/>
      <w:r w:rsidRPr="00A11D9F">
        <w:rPr>
          <w:rFonts w:ascii="Arial" w:hAnsi="Arial" w:cs="Arial"/>
          <w:sz w:val="19"/>
          <w:szCs w:val="19"/>
          <w:lang w:val="sk-SK"/>
        </w:rPr>
        <w:t xml:space="preserve"> a musia byť doložené </w:t>
      </w:r>
      <w:proofErr w:type="spellStart"/>
      <w:r w:rsidRPr="00A11D9F">
        <w:rPr>
          <w:rFonts w:ascii="Arial" w:hAnsi="Arial" w:cs="Arial"/>
          <w:sz w:val="19"/>
          <w:szCs w:val="19"/>
          <w:lang w:val="sk-SK"/>
        </w:rPr>
        <w:t>účtovnými</w:t>
      </w:r>
      <w:proofErr w:type="spellEnd"/>
      <w:r w:rsidRPr="00A11D9F">
        <w:rPr>
          <w:rFonts w:ascii="Arial" w:hAnsi="Arial" w:cs="Arial"/>
          <w:sz w:val="19"/>
          <w:szCs w:val="19"/>
          <w:lang w:val="sk-SK"/>
        </w:rPr>
        <w:t xml:space="preserve"> dokladmi, ktoré sú riadne evidované u </w:t>
      </w:r>
      <w:proofErr w:type="spellStart"/>
      <w:r w:rsidRPr="00A11D9F">
        <w:rPr>
          <w:rFonts w:ascii="Arial" w:hAnsi="Arial" w:cs="Arial"/>
          <w:sz w:val="19"/>
          <w:szCs w:val="19"/>
          <w:lang w:val="sk-SK"/>
        </w:rPr>
        <w:t>prijímateľa</w:t>
      </w:r>
      <w:proofErr w:type="spellEnd"/>
      <w:r w:rsidRPr="00A11D9F">
        <w:rPr>
          <w:rFonts w:ascii="Arial" w:hAnsi="Arial" w:cs="Arial"/>
          <w:sz w:val="19"/>
          <w:szCs w:val="19"/>
          <w:lang w:val="sk-SK"/>
        </w:rPr>
        <w:t xml:space="preserve"> v súlade s platnou legislatívou; výdavok je preukázaný faktúrami alebo inými </w:t>
      </w:r>
      <w:proofErr w:type="spellStart"/>
      <w:r w:rsidRPr="00A11D9F">
        <w:rPr>
          <w:rFonts w:ascii="Arial" w:hAnsi="Arial" w:cs="Arial"/>
          <w:sz w:val="19"/>
          <w:szCs w:val="19"/>
          <w:lang w:val="sk-SK"/>
        </w:rPr>
        <w:t>účtovnými</w:t>
      </w:r>
      <w:proofErr w:type="spellEnd"/>
      <w:r w:rsidRPr="00A11D9F">
        <w:rPr>
          <w:rFonts w:ascii="Arial" w:hAnsi="Arial" w:cs="Arial"/>
          <w:sz w:val="19"/>
          <w:szCs w:val="19"/>
          <w:lang w:val="sk-SK"/>
        </w:rPr>
        <w:t xml:space="preserve"> dokladmi rovnocennej preukaznej hodnoty, ktoré sú riadne evidované v </w:t>
      </w:r>
      <w:proofErr w:type="spellStart"/>
      <w:r w:rsidRPr="00A11D9F">
        <w:rPr>
          <w:rFonts w:ascii="Arial" w:hAnsi="Arial" w:cs="Arial"/>
          <w:sz w:val="19"/>
          <w:szCs w:val="19"/>
          <w:lang w:val="sk-SK"/>
        </w:rPr>
        <w:lastRenderedPageBreak/>
        <w:t>účtovníctve</w:t>
      </w:r>
      <w:proofErr w:type="spellEnd"/>
      <w:r w:rsidRPr="00A11D9F">
        <w:rPr>
          <w:rFonts w:ascii="Arial" w:hAnsi="Arial" w:cs="Arial"/>
          <w:sz w:val="19"/>
          <w:szCs w:val="19"/>
          <w:lang w:val="sk-SK"/>
        </w:rPr>
        <w:t xml:space="preserve"> </w:t>
      </w:r>
      <w:proofErr w:type="spellStart"/>
      <w:r w:rsidRPr="00A11D9F">
        <w:rPr>
          <w:rFonts w:ascii="Arial" w:hAnsi="Arial" w:cs="Arial"/>
          <w:sz w:val="19"/>
          <w:szCs w:val="19"/>
          <w:lang w:val="sk-SK"/>
        </w:rPr>
        <w:t>prijímateľa</w:t>
      </w:r>
      <w:proofErr w:type="spellEnd"/>
      <w:r w:rsidRPr="00A11D9F">
        <w:rPr>
          <w:rFonts w:ascii="Arial" w:hAnsi="Arial" w:cs="Arial"/>
          <w:sz w:val="19"/>
          <w:szCs w:val="19"/>
          <w:lang w:val="sk-SK"/>
        </w:rPr>
        <w:t xml:space="preserve"> v súlade s platnými všeobecne záväznými právnymi predpismi a zmluvou o NFP. Preukázanie výdavkov faktúrami alebo </w:t>
      </w:r>
      <w:proofErr w:type="spellStart"/>
      <w:r w:rsidRPr="00A11D9F">
        <w:rPr>
          <w:rFonts w:ascii="Arial" w:hAnsi="Arial" w:cs="Arial"/>
          <w:sz w:val="19"/>
          <w:szCs w:val="19"/>
          <w:lang w:val="sk-SK"/>
        </w:rPr>
        <w:t>účtovnými</w:t>
      </w:r>
      <w:proofErr w:type="spellEnd"/>
      <w:r w:rsidRPr="00A11D9F">
        <w:rPr>
          <w:rFonts w:ascii="Arial" w:hAnsi="Arial" w:cs="Arial"/>
          <w:sz w:val="19"/>
          <w:szCs w:val="19"/>
          <w:lang w:val="sk-SK"/>
        </w:rPr>
        <w:t xml:space="preserve"> dokladmi rovnocennej preukaznej hodnoty sa </w:t>
      </w:r>
      <w:proofErr w:type="spellStart"/>
      <w:r w:rsidRPr="00A11D9F">
        <w:rPr>
          <w:rFonts w:ascii="Arial" w:hAnsi="Arial" w:cs="Arial"/>
          <w:sz w:val="19"/>
          <w:szCs w:val="19"/>
          <w:lang w:val="sk-SK"/>
        </w:rPr>
        <w:t>nevzťahuje</w:t>
      </w:r>
      <w:proofErr w:type="spellEnd"/>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proofErr w:type="spellStart"/>
      <w:r w:rsidRPr="0073389C">
        <w:rPr>
          <w:rFonts w:ascii="Arial" w:hAnsi="Arial" w:cs="Arial"/>
          <w:sz w:val="19"/>
          <w:szCs w:val="19"/>
          <w:lang w:val="sk-SK"/>
        </w:rPr>
        <w:t>prijímateľovi</w:t>
      </w:r>
      <w:proofErr w:type="spellEnd"/>
      <w:r w:rsidRPr="0073389C">
        <w:rPr>
          <w:rFonts w:ascii="Arial" w:hAnsi="Arial" w:cs="Arial"/>
          <w:sz w:val="19"/>
          <w:szCs w:val="19"/>
          <w:lang w:val="sk-SK"/>
        </w:rPr>
        <w:t xml:space="preserve"> schválená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musí byť kontrola celej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proofErr w:type="spellStart"/>
      <w:r w:rsidRPr="0073389C">
        <w:rPr>
          <w:rFonts w:ascii="Arial" w:hAnsi="Arial" w:cs="Arial"/>
          <w:sz w:val="19"/>
          <w:szCs w:val="19"/>
          <w:lang w:val="sk-SK"/>
        </w:rPr>
        <w:t>pričom</w:t>
      </w:r>
      <w:proofErr w:type="spellEnd"/>
      <w:r w:rsidRPr="0073389C">
        <w:rPr>
          <w:rFonts w:ascii="Arial" w:hAnsi="Arial" w:cs="Arial"/>
          <w:sz w:val="19"/>
          <w:szCs w:val="19"/>
          <w:lang w:val="sk-SK"/>
        </w:rPr>
        <w:t xml:space="preserve"> platí pravidlo, že kontrola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proofErr w:type="spellStart"/>
      <w:r w:rsidRPr="0073389C">
        <w:rPr>
          <w:rFonts w:ascii="Arial" w:hAnsi="Arial" w:cs="Arial"/>
          <w:sz w:val="19"/>
          <w:szCs w:val="19"/>
          <w:lang w:val="sk-SK"/>
        </w:rPr>
        <w:t>nahradit</w:t>
      </w:r>
      <w:proofErr w:type="spellEnd"/>
      <w:r w:rsidRPr="0073389C">
        <w:rPr>
          <w:rFonts w:ascii="Arial" w:hAnsi="Arial" w:cs="Arial"/>
          <w:sz w:val="19"/>
          <w:szCs w:val="19"/>
          <w:lang w:val="sk-SK"/>
        </w:rPr>
        <w:t xml:space="preserve">̌ kontrolu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rsidR="009D7F63" w:rsidRPr="0073389C" w:rsidRDefault="009D7F63" w:rsidP="009D7F63">
      <w:pPr>
        <w:pStyle w:val="Zkladntext"/>
        <w:spacing w:before="120" w:after="120" w:line="288" w:lineRule="auto"/>
        <w:rPr>
          <w:rFonts w:ascii="Arial" w:hAnsi="Arial" w:cs="Arial"/>
          <w:sz w:val="19"/>
          <w:szCs w:val="19"/>
          <w:lang w:val="sk-SK"/>
        </w:rPr>
      </w:pPr>
    </w:p>
    <w:p w:rsidR="009D7F63" w:rsidRPr="0073389C" w:rsidRDefault="00614746" w:rsidP="009D7F63">
      <w:pPr>
        <w:pStyle w:val="Nadpis2"/>
        <w:spacing w:line="288" w:lineRule="auto"/>
        <w:ind w:left="0" w:firstLine="0"/>
        <w:rPr>
          <w:lang w:val="sk-SK"/>
        </w:rPr>
      </w:pPr>
      <w:bookmarkStart w:id="191" w:name="_Toc410907882"/>
      <w:bookmarkStart w:id="192" w:name="_Toc440372892"/>
      <w:bookmarkStart w:id="193" w:name="_Toc440636403"/>
      <w:r>
        <w:rPr>
          <w:lang w:val="sk-SK"/>
        </w:rPr>
        <w:t>Finančná k</w:t>
      </w:r>
      <w:r w:rsidR="009D7F63" w:rsidRPr="0073389C">
        <w:rPr>
          <w:lang w:val="sk-SK"/>
        </w:rPr>
        <w:t>ontrola na mieste</w:t>
      </w:r>
      <w:bookmarkEnd w:id="191"/>
      <w:bookmarkEnd w:id="192"/>
      <w:bookmarkEnd w:id="193"/>
      <w:r w:rsidR="009D7F63" w:rsidRPr="0073389C">
        <w:rPr>
          <w:lang w:val="sk-SK"/>
        </w:rPr>
        <w:tab/>
      </w:r>
      <w:r w:rsidR="009D7F63" w:rsidRPr="0073389C">
        <w:rPr>
          <w:lang w:val="sk-SK"/>
        </w:rPr>
        <w:tab/>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w:t>
      </w:r>
      <w:proofErr w:type="spellStart"/>
      <w:r w:rsidR="00614746">
        <w:rPr>
          <w:rFonts w:ascii="Arial" w:hAnsi="Arial" w:cs="Arial"/>
          <w:sz w:val="19"/>
          <w:szCs w:val="19"/>
          <w:lang w:val="sk-SK"/>
        </w:rPr>
        <w:t>FKnM</w:t>
      </w:r>
      <w:proofErr w:type="spellEnd"/>
      <w:r w:rsidR="00614746">
        <w:rPr>
          <w:rFonts w:ascii="Arial" w:hAnsi="Arial" w:cs="Arial"/>
          <w:sz w:val="19"/>
          <w:szCs w:val="19"/>
          <w:lang w:val="sk-SK"/>
        </w:rPr>
        <w:t>“)</w:t>
      </w:r>
      <w:r w:rsidR="004D412F">
        <w:rPr>
          <w:rFonts w:ascii="Arial" w:hAnsi="Arial" w:cs="Arial"/>
          <w:sz w:val="19"/>
          <w:szCs w:val="19"/>
          <w:lang w:val="sk-SK"/>
        </w:rPr>
        <w:t xml:space="preserve"> </w:t>
      </w:r>
      <w:r w:rsidRPr="0073389C">
        <w:rPr>
          <w:rFonts w:ascii="Arial" w:hAnsi="Arial" w:cs="Arial"/>
          <w:sz w:val="19"/>
          <w:szCs w:val="19"/>
          <w:lang w:val="sk-SK"/>
        </w:rPr>
        <w:t xml:space="preserve">je overenie skutočného dodania tovarov, poskytnutia služieb a vykonania prác v rámci projektu, ktoré sú deklarované v účtovných dokladoch a v podpornej dokumentácii k projektu vo vzťahu k predloženým deklarovaným výdavkom a ostatných skutočností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k legislatíve EÚ a SR, k zmluve o NFP, ako aj overenie ďalších skutočností súvisiacich s implementáciou projektu a plnením podmienok vyplývajúcich zo zmluvy o NFP (napr. účtovníctvo prijímateľa, archivácia dokumentácie</w:t>
      </w:r>
      <w:r w:rsidR="008545F0">
        <w:rPr>
          <w:rFonts w:ascii="Arial" w:hAnsi="Arial" w:cs="Arial"/>
          <w:sz w:val="19"/>
          <w:szCs w:val="19"/>
          <w:lang w:val="sk-SK"/>
        </w:rPr>
        <w:t>, publicita, súlad s HP</w:t>
      </w:r>
      <w:r w:rsidRPr="0073389C">
        <w:rPr>
          <w:rFonts w:ascii="Arial" w:hAnsi="Arial" w:cs="Arial"/>
          <w:sz w:val="19"/>
          <w:szCs w:val="19"/>
          <w:lang w:val="sk-SK"/>
        </w:rPr>
        <w:t>), v závislosti od predmetu kontroly.</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t>realizáciu projektu u partnera/ partnerov prijímateľa.</w:t>
      </w:r>
    </w:p>
    <w:p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lastRenderedPageBreak/>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vstupe do objektu, zariadenia, prevádzky, dopravného prostriedku, na pozemok prijímateľa alebo tretej osoby, alebo pri vstupe do obydlia, ak sa 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lastRenderedPageBreak/>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w:t>
      </w:r>
      <w:proofErr w:type="spellStart"/>
      <w:r w:rsidRPr="0073389C">
        <w:rPr>
          <w:rFonts w:ascii="Arial" w:hAnsi="Arial" w:cs="Arial"/>
          <w:sz w:val="19"/>
          <w:szCs w:val="19"/>
          <w:lang w:val="sk-SK"/>
        </w:rPr>
        <w:t>ŽoP</w:t>
      </w:r>
      <w:proofErr w:type="spellEnd"/>
      <w:r w:rsidRPr="0073389C">
        <w:rPr>
          <w:rFonts w:ascii="Arial" w:hAnsi="Arial" w:cs="Arial"/>
          <w:sz w:val="19"/>
          <w:szCs w:val="19"/>
          <w:lang w:val="sk-SK"/>
        </w:rPr>
        <w:t xml:space="preserve">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rsidR="00C305A5" w:rsidRPr="00771817"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rsidR="006C7FDB" w:rsidRDefault="00C305A5" w:rsidP="002244BF">
      <w:pPr>
        <w:pStyle w:val="Default"/>
        <w:numPr>
          <w:ilvl w:val="1"/>
          <w:numId w:val="100"/>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rsidR="00200C61" w:rsidRDefault="00200C61" w:rsidP="002244BF">
      <w:pPr>
        <w:pStyle w:val="Default"/>
        <w:numPr>
          <w:ilvl w:val="1"/>
          <w:numId w:val="100"/>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rsidR="00577329" w:rsidRPr="00200C61" w:rsidRDefault="00577329" w:rsidP="00771817">
      <w:pPr>
        <w:pStyle w:val="Default"/>
        <w:spacing w:before="120" w:after="120" w:line="288" w:lineRule="auto"/>
        <w:jc w:val="both"/>
        <w:rPr>
          <w:rFonts w:ascii="Arial" w:hAnsi="Arial" w:cs="Arial"/>
          <w:color w:val="auto"/>
          <w:sz w:val="19"/>
          <w:szCs w:val="19"/>
          <w:lang w:val="sk-SK"/>
        </w:rPr>
      </w:pPr>
    </w:p>
    <w:p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w:t>
      </w:r>
      <w:proofErr w:type="spellStart"/>
      <w:r w:rsidR="009D7F63" w:rsidRPr="0073389C">
        <w:rPr>
          <w:rFonts w:ascii="Arial" w:hAnsi="Arial" w:cs="Arial"/>
          <w:sz w:val="19"/>
          <w:szCs w:val="19"/>
          <w:lang w:val="sk-SK"/>
        </w:rPr>
        <w:t>t.j</w:t>
      </w:r>
      <w:proofErr w:type="spellEnd"/>
      <w:r w:rsidR="009D7F63" w:rsidRPr="0073389C">
        <w:rPr>
          <w:rFonts w:ascii="Arial" w:hAnsi="Arial" w:cs="Arial"/>
          <w:sz w:val="19"/>
          <w:szCs w:val="19"/>
          <w:lang w:val="sk-SK"/>
        </w:rPr>
        <w:t>.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 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ktorými sa rozumejú osoby podľa zákona o finančnej kontrole</w:t>
      </w:r>
      <w:r w:rsidR="009D7F63" w:rsidRPr="0073389C">
        <w:rPr>
          <w:rFonts w:ascii="Arial" w:hAnsi="Arial" w:cs="Arial"/>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najmenej 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predmet </w:t>
      </w:r>
      <w:r w:rsidR="004A7CB6">
        <w:rPr>
          <w:rFonts w:ascii="Arial" w:hAnsi="Arial" w:cs="Arial"/>
          <w:sz w:val="19"/>
          <w:szCs w:val="19"/>
          <w:lang w:val="sk-SK"/>
        </w:rPr>
        <w:t>finančnej</w:t>
      </w:r>
      <w:r w:rsidR="009D7F63" w:rsidRPr="0073389C">
        <w:rPr>
          <w:rFonts w:ascii="Arial" w:hAnsi="Arial" w:cs="Arial"/>
          <w:sz w:val="19"/>
          <w:szCs w:val="19"/>
          <w:lang w:val="sk-SK"/>
        </w:rPr>
        <w:t xml:space="preserve"> kontroly na mieste, predpokladaný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predpokladanú dĺžku trvania </w:t>
      </w:r>
      <w:r w:rsidR="004A7CB6" w:rsidRPr="0073389C">
        <w:rPr>
          <w:rFonts w:ascii="Arial" w:hAnsi="Arial" w:cs="Arial"/>
          <w:sz w:val="19"/>
          <w:szCs w:val="19"/>
          <w:lang w:val="sk-SK"/>
        </w:rPr>
        <w:t>fyzick</w:t>
      </w:r>
      <w:r w:rsidR="004A7CB6">
        <w:rPr>
          <w:rFonts w:ascii="Arial" w:hAnsi="Arial" w:cs="Arial"/>
          <w:sz w:val="19"/>
          <w:szCs w:val="19"/>
          <w:lang w:val="sk-SK"/>
        </w:rPr>
        <w:t>ého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predmet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predpokladanú dĺžku trvania </w:t>
      </w:r>
      <w:r w:rsidR="00563241" w:rsidRPr="0073389C">
        <w:rPr>
          <w:rFonts w:ascii="Arial" w:hAnsi="Arial" w:cs="Arial"/>
          <w:sz w:val="19"/>
          <w:szCs w:val="19"/>
          <w:lang w:val="sk-SK"/>
        </w:rPr>
        <w:t>fyzick</w:t>
      </w:r>
      <w:r w:rsidR="00563241">
        <w:rPr>
          <w:rFonts w:ascii="Arial" w:hAnsi="Arial" w:cs="Arial"/>
          <w:sz w:val="19"/>
          <w:szCs w:val="19"/>
          <w:lang w:val="sk-SK"/>
        </w:rPr>
        <w:t>ého výkonu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dokumentáciu k deklarovaným výdavkom uvedeným v </w:t>
      </w:r>
      <w:proofErr w:type="spellStart"/>
      <w:r w:rsidRPr="0073389C">
        <w:rPr>
          <w:rFonts w:cs="Arial"/>
          <w:szCs w:val="19"/>
          <w:lang w:val="sk-SK"/>
        </w:rPr>
        <w:t>ŽoP</w:t>
      </w:r>
      <w:proofErr w:type="spellEnd"/>
      <w:r w:rsidRPr="0073389C">
        <w:rPr>
          <w:rFonts w:cs="Arial"/>
          <w:szCs w:val="19"/>
          <w:lang w:val="sk-SK"/>
        </w:rPr>
        <w:t xml:space="preserve">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lastRenderedPageBreak/>
        <w:t xml:space="preserve">kontrola, či prijímateľ predkladá správne informácie ohľadom fyzického pokroku realizácie projektu, kontrola dát, ktoré sú povinne poskytované na úrovni projektu a plnenia si ďalších povinností vyplývajúcich zo zmluvy o NFP;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w:t>
      </w:r>
      <w:proofErr w:type="spellStart"/>
      <w:r w:rsidR="00E12851">
        <w:rPr>
          <w:rFonts w:cs="Arial"/>
          <w:szCs w:val="19"/>
          <w:lang w:val="sk-SK"/>
        </w:rPr>
        <w:t>ide</w:t>
      </w:r>
      <w:r w:rsidRPr="0073389C">
        <w:rPr>
          <w:rFonts w:cs="Arial"/>
          <w:szCs w:val="19"/>
          <w:lang w:val="sk-SK"/>
        </w:rPr>
        <w:t>o</w:t>
      </w:r>
      <w:proofErr w:type="spellEnd"/>
      <w:r w:rsidRPr="0073389C">
        <w:rPr>
          <w:rFonts w:cs="Arial"/>
          <w:szCs w:val="19"/>
          <w:lang w:val="sk-SK"/>
        </w:rPr>
        <w:t xml:space="preserve">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poskytnutia štátnej pomoci/pomoci de </w:t>
      </w:r>
      <w:proofErr w:type="spellStart"/>
      <w:r w:rsidRPr="0073389C">
        <w:rPr>
          <w:rFonts w:cs="Arial"/>
          <w:szCs w:val="19"/>
          <w:lang w:val="sk-SK"/>
        </w:rPr>
        <w:t>minimis</w:t>
      </w:r>
      <w:proofErr w:type="spellEnd"/>
      <w:r w:rsidRPr="0073389C">
        <w:rPr>
          <w:rFonts w:cs="Arial"/>
          <w:szCs w:val="19"/>
          <w:lang w:val="sk-SK"/>
        </w:rPr>
        <w:t>;</w:t>
      </w:r>
    </w:p>
    <w:p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 xml:space="preserve">kontrola projektu ako celku, </w:t>
      </w:r>
      <w:proofErr w:type="spellStart"/>
      <w:r w:rsidRPr="00771817">
        <w:rPr>
          <w:rFonts w:cs="Arial"/>
          <w:color w:val="auto"/>
          <w:szCs w:val="19"/>
          <w:lang w:val="sk-SK"/>
        </w:rPr>
        <w:t>t.j</w:t>
      </w:r>
      <w:proofErr w:type="spellEnd"/>
      <w:r w:rsidRPr="00771817">
        <w:rPr>
          <w:rFonts w:cs="Arial"/>
          <w:color w:val="auto"/>
          <w:szCs w:val="19"/>
          <w:lang w:val="sk-SK"/>
        </w:rPr>
        <w:t xml:space="preserve">. v prípade existencie partnerov prijímateľa je poskytovateľ povinný vykonať predmetnú kontrolu u každého z nich, </w:t>
      </w:r>
      <w:r w:rsidRPr="00771817">
        <w:rPr>
          <w:color w:val="auto"/>
          <w:lang w:val="sk-SK"/>
        </w:rPr>
        <w:t>v závislosti od cieľov a zamerania finančnej kontroly projektu na mieste.</w:t>
      </w:r>
    </w:p>
    <w:p w:rsidR="00EE3B9F" w:rsidRPr="003F321D" w:rsidRDefault="00EE3B9F" w:rsidP="00771817">
      <w:pPr>
        <w:pStyle w:val="Bulletslevel1"/>
        <w:numPr>
          <w:ilvl w:val="0"/>
          <w:numId w:val="0"/>
        </w:numPr>
        <w:spacing w:after="120" w:line="288" w:lineRule="auto"/>
        <w:ind w:left="567"/>
        <w:jc w:val="both"/>
        <w:rPr>
          <w:rFonts w:cs="Arial"/>
          <w:szCs w:val="19"/>
          <w:lang w:val="sk-SK"/>
        </w:rPr>
      </w:pP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9 zákona o finančnej kontrole.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na podanie námietky k</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voči zisteniam, je povinný prijať opatrenia,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poskytovateľ neakceptuje námietky podané prijímateľom alebo prijímateľ v stanovenej lehote nedoručí námietky alebo ak prijímateľ doručí oznámenie, že nemá námietky k</w:t>
      </w:r>
      <w:r w:rsidR="000D3984">
        <w:rPr>
          <w:rFonts w:ascii="Arial" w:hAnsi="Arial" w:cs="Arial"/>
          <w:sz w:val="19"/>
          <w:szCs w:val="19"/>
          <w:lang w:val="sk-SK"/>
        </w:rPr>
        <w:t> 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moment 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Prijímateľ je povinný prijať opatrenia  na nápravu nedostatkov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 správe/inom výstupnom dokumente z kontroly/auditu.</w:t>
      </w:r>
    </w:p>
    <w:p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4" w:name="_Toc410907883"/>
    </w:p>
    <w:p w:rsidR="00AF635C" w:rsidRDefault="00AF635C" w:rsidP="00AF635C">
      <w:pPr>
        <w:pStyle w:val="Bulletslevel1"/>
        <w:numPr>
          <w:ilvl w:val="0"/>
          <w:numId w:val="0"/>
        </w:numPr>
        <w:spacing w:after="120" w:line="288" w:lineRule="auto"/>
        <w:ind w:left="1069" w:hanging="360"/>
        <w:jc w:val="both"/>
        <w:rPr>
          <w:rFonts w:cs="Arial"/>
          <w:szCs w:val="19"/>
          <w:lang w:val="sk-SK"/>
        </w:rPr>
      </w:pPr>
    </w:p>
    <w:p w:rsidR="00AF635C" w:rsidRDefault="00AF635C" w:rsidP="00AF635C">
      <w:pPr>
        <w:pStyle w:val="Bulletslevel1"/>
        <w:numPr>
          <w:ilvl w:val="0"/>
          <w:numId w:val="0"/>
        </w:numPr>
        <w:spacing w:after="120" w:line="288" w:lineRule="auto"/>
        <w:ind w:left="1069" w:hanging="360"/>
        <w:jc w:val="both"/>
        <w:rPr>
          <w:rFonts w:cs="Arial"/>
          <w:szCs w:val="19"/>
          <w:lang w:val="sk-SK"/>
        </w:rPr>
      </w:pPr>
    </w:p>
    <w:p w:rsidR="00AF635C" w:rsidRPr="0073389C" w:rsidRDefault="00AF635C" w:rsidP="00AF635C">
      <w:pPr>
        <w:pStyle w:val="Nadpis1"/>
        <w:spacing w:after="120" w:line="288" w:lineRule="auto"/>
        <w:ind w:left="431" w:hanging="431"/>
        <w:rPr>
          <w:rFonts w:ascii="Arial" w:hAnsi="Arial"/>
          <w:lang w:val="sk-SK"/>
        </w:rPr>
      </w:pPr>
      <w:bookmarkStart w:id="195" w:name="_Toc440372893"/>
      <w:bookmarkStart w:id="196" w:name="_Toc440636404"/>
      <w:r w:rsidRPr="0073389C">
        <w:rPr>
          <w:rFonts w:ascii="Arial" w:hAnsi="Arial"/>
          <w:lang w:val="sk-SK"/>
        </w:rPr>
        <w:lastRenderedPageBreak/>
        <w:t>Pr</w:t>
      </w:r>
      <w:r>
        <w:rPr>
          <w:rFonts w:ascii="Arial" w:hAnsi="Arial"/>
          <w:lang w:val="sk-SK"/>
        </w:rPr>
        <w:t>echodné a záverečné ustanovenia</w:t>
      </w:r>
      <w:bookmarkEnd w:id="195"/>
      <w:bookmarkEnd w:id="196"/>
    </w:p>
    <w:p w:rsidR="00481EA2" w:rsidRDefault="00481EA2" w:rsidP="00481EA2">
      <w:pPr>
        <w:spacing w:before="120" w:after="120" w:line="288" w:lineRule="auto"/>
        <w:jc w:val="both"/>
        <w:rPr>
          <w:rFonts w:cs="Arial"/>
          <w:szCs w:val="19"/>
          <w:lang w:eastAsia="sk-SK"/>
        </w:rPr>
      </w:pPr>
    </w:p>
    <w:p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w:t>
      </w:r>
      <w:proofErr w:type="spellStart"/>
      <w:r w:rsidRPr="008A2C57">
        <w:rPr>
          <w:rFonts w:cs="Arial"/>
          <w:szCs w:val="19"/>
          <w:lang w:eastAsia="sk-SK"/>
        </w:rPr>
        <w:t>t.j</w:t>
      </w:r>
      <w:proofErr w:type="spellEnd"/>
      <w:r w:rsidRPr="008A2C57">
        <w:rPr>
          <w:rFonts w:cs="Arial"/>
          <w:szCs w:val="19"/>
          <w:lang w:eastAsia="sk-SK"/>
        </w:rPr>
        <w:t xml:space="preserve">. zákon č. 502/2001 Z. z. o finančnej kontrole a vnútornom audite a o zmene a doplnení niektorých zákonov v znení neskorších predpisov účinný do 31.12.2015). </w:t>
      </w:r>
    </w:p>
    <w:p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w:t>
      </w:r>
      <w:proofErr w:type="spellStart"/>
      <w:r w:rsidR="002300CB" w:rsidRPr="008A2C57">
        <w:rPr>
          <w:rFonts w:cs="Arial"/>
          <w:szCs w:val="19"/>
          <w:lang w:eastAsia="sk-SK"/>
        </w:rPr>
        <w:t>zákazok</w:t>
      </w:r>
      <w:proofErr w:type="spellEnd"/>
      <w:r w:rsidR="002300CB" w:rsidRPr="008A2C57">
        <w:rPr>
          <w:rFonts w:cs="Arial"/>
          <w:szCs w:val="19"/>
          <w:lang w:eastAsia="sk-SK"/>
        </w:rPr>
        <w:t xml:space="preserve">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proofErr w:type="spellStart"/>
      <w:r w:rsidR="00374862" w:rsidRPr="008A2C57">
        <w:rPr>
          <w:szCs w:val="19"/>
        </w:rPr>
        <w:t>t.j</w:t>
      </w:r>
      <w:proofErr w:type="spellEnd"/>
      <w:r w:rsidR="00374862" w:rsidRPr="008A2C57">
        <w:rPr>
          <w:szCs w:val="19"/>
        </w:rPr>
        <w:t>. na postup zadávania zákazky začatý po 17.04.2016</w:t>
      </w:r>
      <w:r w:rsidR="002300CB" w:rsidRPr="008A2C57">
        <w:rPr>
          <w:szCs w:val="19"/>
        </w:rPr>
        <w:t>)</w:t>
      </w:r>
      <w:r w:rsidR="00374862" w:rsidRPr="008A2C57">
        <w:rPr>
          <w:szCs w:val="19"/>
        </w:rPr>
        <w:t xml:space="preserve">. Pokiaľ bol postup zadávania zákazky začatý do 17.04.2016 vrátane, v súlade s § 187 zákona č. 343/2015 Z. z. o verejnom obstarávaní a o zmene a doplnení niektorých zákonov sa VO dokončí podľa zákona č.  25/2006 Z. z., </w:t>
      </w:r>
      <w:proofErr w:type="spellStart"/>
      <w:r w:rsidR="00374862" w:rsidRPr="008A2C57">
        <w:rPr>
          <w:szCs w:val="19"/>
        </w:rPr>
        <w:t>t.j</w:t>
      </w:r>
      <w:proofErr w:type="spellEnd"/>
      <w:r w:rsidR="00374862" w:rsidRPr="008A2C57">
        <w:rPr>
          <w:szCs w:val="19"/>
        </w:rPr>
        <w:t>.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rsidR="009D7F63" w:rsidRPr="0073389C" w:rsidRDefault="009D7F63" w:rsidP="009D7F63">
      <w:pPr>
        <w:pStyle w:val="Nadpis1"/>
        <w:spacing w:after="120" w:line="288" w:lineRule="auto"/>
        <w:ind w:left="431" w:hanging="431"/>
        <w:rPr>
          <w:rFonts w:ascii="Arial" w:hAnsi="Arial"/>
          <w:lang w:val="sk-SK"/>
        </w:rPr>
      </w:pPr>
      <w:bookmarkStart w:id="197" w:name="_Toc440372894"/>
      <w:bookmarkStart w:id="198" w:name="_Toc440636405"/>
      <w:r w:rsidRPr="0073389C">
        <w:rPr>
          <w:rFonts w:ascii="Arial" w:hAnsi="Arial"/>
          <w:lang w:val="sk-SK"/>
        </w:rPr>
        <w:lastRenderedPageBreak/>
        <w:t>Prílohy</w:t>
      </w:r>
      <w:bookmarkEnd w:id="194"/>
      <w:bookmarkEnd w:id="197"/>
      <w:bookmarkEnd w:id="198"/>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w:t>
      </w:r>
      <w:proofErr w:type="spellStart"/>
      <w:r w:rsidRPr="002255EE">
        <w:rPr>
          <w:rFonts w:ascii="Arial" w:hAnsi="Arial" w:cs="Arial"/>
          <w:sz w:val="19"/>
          <w:szCs w:val="19"/>
          <w:lang w:val="sk-SK"/>
        </w:rPr>
        <w:t>ŽoP</w:t>
      </w:r>
      <w:proofErr w:type="spellEnd"/>
      <w:r w:rsidRPr="002255EE">
        <w:rPr>
          <w:rFonts w:ascii="Arial" w:hAnsi="Arial" w:cs="Arial"/>
          <w:sz w:val="19"/>
          <w:szCs w:val="19"/>
          <w:lang w:val="sk-SK"/>
        </w:rPr>
        <w:t xml:space="preserve">  </w:t>
      </w:r>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w:t>
      </w:r>
      <w:proofErr w:type="spellStart"/>
      <w:r w:rsidR="009D7F63" w:rsidRPr="002255EE">
        <w:rPr>
          <w:rFonts w:ascii="Arial" w:hAnsi="Arial" w:cs="Arial"/>
          <w:sz w:val="19"/>
          <w:szCs w:val="19"/>
          <w:lang w:val="sk-SK"/>
        </w:rPr>
        <w:t>ŽoP</w:t>
      </w:r>
      <w:proofErr w:type="spellEnd"/>
      <w:r w:rsidR="009D7F63" w:rsidRPr="002255EE">
        <w:rPr>
          <w:rFonts w:ascii="Arial" w:hAnsi="Arial" w:cs="Arial"/>
          <w:sz w:val="19"/>
          <w:szCs w:val="19"/>
          <w:lang w:val="sk-SK"/>
        </w:rPr>
        <w:t>)</w:t>
      </w:r>
    </w:p>
    <w:p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w:t>
      </w:r>
      <w:proofErr w:type="spellStart"/>
      <w:r w:rsidR="00F2335A">
        <w:rPr>
          <w:rFonts w:ascii="Arial" w:hAnsi="Arial" w:cs="Arial"/>
          <w:sz w:val="19"/>
          <w:szCs w:val="19"/>
          <w:lang w:val="sk-SK"/>
        </w:rPr>
        <w:t>ŽoP</w:t>
      </w:r>
      <w:proofErr w:type="spellEnd"/>
    </w:p>
    <w:p w:rsidR="009D7F63" w:rsidRPr="002255EE" w:rsidRDefault="009D7F63" w:rsidP="002244BF">
      <w:pPr>
        <w:pStyle w:val="Default"/>
        <w:numPr>
          <w:ilvl w:val="0"/>
          <w:numId w:val="94"/>
        </w:numPr>
        <w:spacing w:before="120" w:after="120" w:line="288" w:lineRule="auto"/>
        <w:jc w:val="both"/>
        <w:rPr>
          <w:rFonts w:ascii="Arial" w:hAnsi="Arial" w:cs="Arial"/>
          <w:sz w:val="19"/>
          <w:szCs w:val="19"/>
          <w:lang w:val="sk-SK"/>
        </w:rPr>
      </w:pPr>
      <w:r w:rsidRPr="002255EE">
        <w:rPr>
          <w:rFonts w:ascii="Arial" w:hAnsi="Arial" w:cs="Arial"/>
          <w:iCs/>
          <w:sz w:val="19"/>
          <w:szCs w:val="19"/>
          <w:lang w:val="sk-SK"/>
        </w:rPr>
        <w:t xml:space="preserve">Zjednodušený pracovný výkaz </w:t>
      </w:r>
    </w:p>
    <w:p w:rsidR="009D7F63" w:rsidRDefault="00C2412C" w:rsidP="00C2412C">
      <w:pPr>
        <w:pStyle w:val="Default"/>
        <w:spacing w:before="120" w:after="120" w:line="288" w:lineRule="auto"/>
        <w:ind w:left="360"/>
        <w:jc w:val="both"/>
        <w:rPr>
          <w:rFonts w:ascii="Arial" w:hAnsi="Arial" w:cs="Arial"/>
          <w:iCs/>
          <w:sz w:val="19"/>
          <w:szCs w:val="19"/>
          <w:lang w:val="sk-SK"/>
        </w:rPr>
      </w:pPr>
      <w:r>
        <w:rPr>
          <w:rFonts w:ascii="Arial" w:hAnsi="Arial" w:cs="Arial"/>
          <w:iCs/>
          <w:sz w:val="19"/>
          <w:szCs w:val="19"/>
          <w:lang w:val="sk-SK"/>
        </w:rPr>
        <w:t>7</w:t>
      </w:r>
      <w:r w:rsidR="004A7C03">
        <w:rPr>
          <w:rFonts w:ascii="Arial" w:hAnsi="Arial" w:cs="Arial"/>
          <w:iCs/>
          <w:sz w:val="19"/>
          <w:szCs w:val="19"/>
          <w:lang w:val="sk-SK"/>
        </w:rPr>
        <w:t>.</w:t>
      </w:r>
      <w:r>
        <w:rPr>
          <w:rFonts w:ascii="Arial" w:hAnsi="Arial" w:cs="Arial"/>
          <w:iCs/>
          <w:sz w:val="19"/>
          <w:szCs w:val="19"/>
          <w:lang w:val="sk-SK"/>
        </w:rPr>
        <w:t xml:space="preserve"> </w:t>
      </w:r>
      <w:r w:rsidR="00D9630C">
        <w:rPr>
          <w:rFonts w:ascii="Arial" w:hAnsi="Arial" w:cs="Arial"/>
          <w:iCs/>
          <w:sz w:val="19"/>
          <w:szCs w:val="19"/>
          <w:lang w:val="sk-SK"/>
        </w:rPr>
        <w:t xml:space="preserve"> </w:t>
      </w:r>
      <w:r w:rsidR="00D96259">
        <w:rPr>
          <w:rFonts w:ascii="Arial" w:hAnsi="Arial" w:cs="Arial"/>
          <w:iCs/>
          <w:sz w:val="19"/>
          <w:szCs w:val="19"/>
          <w:lang w:val="sk-SK"/>
        </w:rPr>
        <w:t xml:space="preserve">  </w:t>
      </w:r>
      <w:r w:rsidR="009D7F63" w:rsidRPr="002255EE">
        <w:rPr>
          <w:rFonts w:ascii="Arial" w:hAnsi="Arial" w:cs="Arial"/>
          <w:iCs/>
          <w:sz w:val="19"/>
          <w:szCs w:val="19"/>
          <w:lang w:val="sk-SK"/>
        </w:rPr>
        <w:t>Všeobecný pracovný výkaz</w:t>
      </w:r>
    </w:p>
    <w:p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xml:space="preserve"> Plán predkladania </w:t>
      </w:r>
      <w:proofErr w:type="spellStart"/>
      <w:r>
        <w:rPr>
          <w:rFonts w:ascii="Arial" w:hAnsi="Arial" w:cs="Arial"/>
          <w:sz w:val="19"/>
          <w:szCs w:val="19"/>
          <w:lang w:val="sk-SK"/>
        </w:rPr>
        <w:t>ŽoP</w:t>
      </w:r>
      <w:proofErr w:type="spellEnd"/>
    </w:p>
    <w:p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rsidR="009D7F63" w:rsidRPr="002255EE" w:rsidRDefault="009D7F63" w:rsidP="002244BF">
      <w:pPr>
        <w:pStyle w:val="Default"/>
        <w:numPr>
          <w:ilvl w:val="0"/>
          <w:numId w:val="95"/>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rsidR="009D7F63" w:rsidRPr="002255EE"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rsidR="009D7F63" w:rsidRPr="002255EE" w:rsidRDefault="009D7F63"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rsidR="009D7F63" w:rsidRPr="002255EE"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rsidR="000573B5" w:rsidRDefault="005B5A8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rsidR="005979B7" w:rsidRDefault="005979B7"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Rizikové indikátory – hospodárska súťaž</w:t>
      </w:r>
    </w:p>
    <w:p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rsidR="007F77C1" w:rsidRDefault="007F77C1" w:rsidP="002244BF">
      <w:pPr>
        <w:pStyle w:val="Default"/>
        <w:numPr>
          <w:ilvl w:val="0"/>
          <w:numId w:val="95"/>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rsidR="00A751E6" w:rsidRDefault="00A751E6"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rsidR="00AE2E88" w:rsidRDefault="00AE2E88" w:rsidP="002244BF">
      <w:pPr>
        <w:pStyle w:val="Default"/>
        <w:numPr>
          <w:ilvl w:val="0"/>
          <w:numId w:val="95"/>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Doplňujúce monitorovacie údaje</w:t>
      </w:r>
    </w:p>
    <w:p w:rsidR="00200264" w:rsidRDefault="00200264" w:rsidP="002244BF">
      <w:pPr>
        <w:pStyle w:val="Textkomentra"/>
        <w:numPr>
          <w:ilvl w:val="0"/>
          <w:numId w:val="95"/>
        </w:numPr>
        <w:rPr>
          <w:lang w:val="sk-SK"/>
        </w:rPr>
      </w:pPr>
      <w:r>
        <w:rPr>
          <w:lang w:val="sk-SK"/>
        </w:rPr>
        <w:t>Prevodník obstaraných položiek k rozpočtu projektu</w:t>
      </w:r>
    </w:p>
    <w:p w:rsidR="0022207D" w:rsidRPr="00200264" w:rsidRDefault="0022207D" w:rsidP="002244BF">
      <w:pPr>
        <w:pStyle w:val="Textkomentra"/>
        <w:ind w:left="720"/>
        <w:rPr>
          <w:lang w:val="sk-SK"/>
        </w:rPr>
      </w:pPr>
    </w:p>
    <w:p w:rsidR="007F77C1" w:rsidRPr="007F77C1" w:rsidRDefault="007F77C1" w:rsidP="007F77C1">
      <w:pPr>
        <w:pStyle w:val="Default"/>
        <w:spacing w:before="120" w:after="120" w:line="288" w:lineRule="auto"/>
        <w:ind w:left="714"/>
        <w:jc w:val="both"/>
        <w:rPr>
          <w:rFonts w:ascii="Arial" w:hAnsi="Arial" w:cs="Arial"/>
          <w:sz w:val="19"/>
          <w:szCs w:val="19"/>
          <w:lang w:val="sk-SK"/>
        </w:rPr>
      </w:pPr>
    </w:p>
    <w:sectPr w:rsidR="007F77C1" w:rsidRPr="007F77C1" w:rsidSect="009F56AB">
      <w:footerReference w:type="default" r:id="rId29"/>
      <w:footerReference w:type="first" r:id="rId30"/>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393" w:rsidRDefault="00073393">
      <w:r>
        <w:separator/>
      </w:r>
    </w:p>
    <w:p w:rsidR="00073393" w:rsidRDefault="00073393"/>
  </w:endnote>
  <w:endnote w:type="continuationSeparator" w:id="0">
    <w:p w:rsidR="00073393" w:rsidRDefault="00073393">
      <w:r>
        <w:continuationSeparator/>
      </w:r>
    </w:p>
    <w:p w:rsidR="00073393" w:rsidRDefault="00073393"/>
  </w:endnote>
  <w:endnote w:type="continuationNotice" w:id="1">
    <w:p w:rsidR="00073393" w:rsidRDefault="000733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Calibri">
    <w:panose1 w:val="020F0502020204030204"/>
    <w:charset w:val="EE"/>
    <w:family w:val="swiss"/>
    <w:pitch w:val="variable"/>
    <w:sig w:usb0="E10002FF" w:usb1="4000ACFF" w:usb2="00000009" w:usb3="00000000" w:csb0="0000019F" w:csb1="00000000"/>
  </w:font>
  <w:font w:name="Times New Roman Bold">
    <w:altName w:val="Times New Roman"/>
    <w:panose1 w:val="00000000000000000000"/>
    <w:charset w:val="00"/>
    <w:family w:val="roman"/>
    <w:notTrueType/>
    <w:pitch w:val="default"/>
    <w:sig w:usb0="07F40003"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F7E" w:rsidRDefault="007E4F7E">
    <w:pPr>
      <w:pStyle w:val="Pta"/>
      <w:jc w:val="right"/>
    </w:pPr>
    <w:r>
      <w:fldChar w:fldCharType="begin"/>
    </w:r>
    <w:r>
      <w:instrText xml:space="preserve"> PAGE   \* MERGEFORMAT </w:instrText>
    </w:r>
    <w:r>
      <w:fldChar w:fldCharType="separate"/>
    </w:r>
    <w:r w:rsidR="00DE4669">
      <w:rPr>
        <w:noProof/>
      </w:rPr>
      <w:t>21</w:t>
    </w:r>
    <w:r>
      <w:rPr>
        <w:noProof/>
      </w:rPr>
      <w:fldChar w:fldCharType="end"/>
    </w:r>
  </w:p>
  <w:p w:rsidR="007E4F7E" w:rsidRPr="003530AF" w:rsidRDefault="007E4F7E"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rsidR="007E4F7E" w:rsidRDefault="007E4F7E">
        <w:pPr>
          <w:pStyle w:val="Pta"/>
          <w:jc w:val="right"/>
        </w:pPr>
        <w:r>
          <w:fldChar w:fldCharType="begin"/>
        </w:r>
        <w:r>
          <w:instrText>PAGE   \* MERGEFORMAT</w:instrText>
        </w:r>
        <w:r>
          <w:fldChar w:fldCharType="separate"/>
        </w:r>
        <w:r w:rsidR="00DE4669" w:rsidRPr="00DE4669">
          <w:rPr>
            <w:noProof/>
            <w:lang w:val="sk-SK"/>
          </w:rPr>
          <w:t>1</w:t>
        </w:r>
        <w:r>
          <w:fldChar w:fldCharType="end"/>
        </w:r>
      </w:p>
    </w:sdtContent>
  </w:sdt>
  <w:p w:rsidR="007E4F7E" w:rsidRDefault="007E4F7E">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393" w:rsidRDefault="00073393">
      <w:r>
        <w:separator/>
      </w:r>
    </w:p>
    <w:p w:rsidR="00073393" w:rsidRDefault="00073393"/>
  </w:footnote>
  <w:footnote w:type="continuationSeparator" w:id="0">
    <w:p w:rsidR="00073393" w:rsidRDefault="00073393">
      <w:r>
        <w:continuationSeparator/>
      </w:r>
    </w:p>
    <w:p w:rsidR="00073393" w:rsidRDefault="00073393"/>
  </w:footnote>
  <w:footnote w:type="continuationNotice" w:id="1">
    <w:p w:rsidR="00073393" w:rsidRDefault="00073393"/>
  </w:footnote>
  <w:footnote w:id="2">
    <w:p w:rsidR="007E4F7E" w:rsidRPr="009D7F63" w:rsidRDefault="007E4F7E"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rsidR="007E4F7E" w:rsidRPr="009D7F63" w:rsidRDefault="007E4F7E"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proofErr w:type="spellStart"/>
      <w:r w:rsidRPr="009D7F63">
        <w:rPr>
          <w:rFonts w:cs="Arial"/>
          <w:szCs w:val="16"/>
        </w:rPr>
        <w:t>mluvy</w:t>
      </w:r>
      <w:proofErr w:type="spellEnd"/>
      <w:r w:rsidRPr="009D7F63">
        <w:rPr>
          <w:rFonts w:cs="Arial"/>
          <w:szCs w:val="16"/>
        </w:rPr>
        <w:t xml:space="preserve"> o NFP</w:t>
      </w:r>
    </w:p>
  </w:footnote>
  <w:footnote w:id="4">
    <w:p w:rsidR="007E4F7E" w:rsidRPr="009D7F63" w:rsidRDefault="007E4F7E"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w:t>
      </w:r>
      <w:proofErr w:type="spellStart"/>
      <w:r w:rsidRPr="009D7F63">
        <w:rPr>
          <w:rFonts w:cs="Arial"/>
          <w:szCs w:val="16"/>
        </w:rPr>
        <w:t>minimis</w:t>
      </w:r>
      <w:proofErr w:type="spellEnd"/>
    </w:p>
  </w:footnote>
  <w:footnote w:id="5">
    <w:p w:rsidR="007E4F7E" w:rsidRPr="00587015" w:rsidRDefault="007E4F7E" w:rsidP="000B4C3F">
      <w:pPr>
        <w:pStyle w:val="Textpoznmkypodiarou"/>
        <w:jc w:val="both"/>
        <w:rPr>
          <w:lang w:val="sk-SK"/>
        </w:rPr>
      </w:pPr>
      <w:r>
        <w:rPr>
          <w:rStyle w:val="Odkaznapoznmkupodiarou"/>
        </w:rPr>
        <w:footnoteRef/>
      </w:r>
      <w:r>
        <w:t xml:space="preserve"> </w:t>
      </w:r>
      <w:r w:rsidRPr="00BF2034">
        <w:t>Deň Začatia realizácie hlavných aktivít Projektu je Prijímateľ povinný oznámiť Poskytovateľovi (elektronicky alebo iným spôsobom podľa článku 7 VP) alebo vyznačením Začatia realizácie hlavných aktivít Projektu v ITMS2014+.</w:t>
      </w:r>
    </w:p>
  </w:footnote>
  <w:footnote w:id="6">
    <w:p w:rsidR="007E4F7E" w:rsidRPr="009D7F63" w:rsidRDefault="007E4F7E"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7">
    <w:p w:rsidR="007E4F7E" w:rsidRPr="00E25071" w:rsidRDefault="007E4F7E" w:rsidP="00F651CD">
      <w:pPr>
        <w:pStyle w:val="Default"/>
        <w:jc w:val="both"/>
        <w:rPr>
          <w:sz w:val="16"/>
          <w:szCs w:val="16"/>
          <w:lang w:val="sk-SK"/>
        </w:rPr>
      </w:pPr>
      <w:r w:rsidRPr="0017330F">
        <w:rPr>
          <w:rStyle w:val="Odkaznapoznmkupodiarou"/>
          <w:szCs w:val="16"/>
        </w:rPr>
        <w:footnoteRef/>
      </w:r>
      <w:r w:rsidRPr="00E25071">
        <w:rPr>
          <w:sz w:val="16"/>
          <w:szCs w:val="16"/>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8">
    <w:p w:rsidR="007E4F7E" w:rsidRPr="009D7F63" w:rsidRDefault="007E4F7E"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9">
    <w:p w:rsidR="007E4F7E" w:rsidRPr="009D7F63" w:rsidRDefault="007E4F7E">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0">
    <w:p w:rsidR="007E4F7E" w:rsidRPr="007D7535" w:rsidRDefault="007E4F7E" w:rsidP="008D2E36">
      <w:pPr>
        <w:pStyle w:val="Textpoznmkypodiarou"/>
        <w:rPr>
          <w:lang w:val="sk-SK"/>
        </w:rPr>
      </w:pPr>
      <w:r>
        <w:rPr>
          <w:rStyle w:val="Odkaznapoznmkupodiarou"/>
        </w:rPr>
        <w:footnoteRef/>
      </w:r>
      <w:r>
        <w:t xml:space="preserve"> </w:t>
      </w:r>
      <w:r>
        <w:rPr>
          <w:lang w:val="sk-SK"/>
        </w:rPr>
        <w:t>S</w:t>
      </w:r>
      <w:proofErr w:type="spellStart"/>
      <w:r w:rsidRPr="007D7535">
        <w:rPr>
          <w:rStyle w:val="Odkaznavysvetlivku"/>
          <w:rFonts w:cs="Arial"/>
          <w:szCs w:val="16"/>
          <w:vertAlign w:val="baseline"/>
        </w:rPr>
        <w:t>lúži</w:t>
      </w:r>
      <w:proofErr w:type="spellEnd"/>
      <w:r w:rsidRPr="009B66D5">
        <w:rPr>
          <w:rFonts w:cs="Arial"/>
          <w:szCs w:val="16"/>
        </w:rPr>
        <w:t xml:space="preserve"> na realizáciu príjmov/výdavkov projektu cez rozpočet subjektu/prijímateľa</w:t>
      </w:r>
      <w:r>
        <w:rPr>
          <w:rFonts w:cs="Arial"/>
          <w:szCs w:val="16"/>
          <w:lang w:val="sk-SK"/>
        </w:rPr>
        <w:t>.</w:t>
      </w:r>
    </w:p>
  </w:footnote>
  <w:footnote w:id="11">
    <w:p w:rsidR="007E4F7E" w:rsidRPr="009D7F63" w:rsidRDefault="007E4F7E"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rsidR="007E4F7E" w:rsidRPr="009D7F63" w:rsidRDefault="007E4F7E"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rsidR="007E4F7E" w:rsidRPr="009D7F63" w:rsidRDefault="007E4F7E"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rsidR="007E4F7E" w:rsidRPr="009D7F63" w:rsidRDefault="007E4F7E"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rsidR="007E4F7E" w:rsidRPr="009D7F63" w:rsidRDefault="007E4F7E" w:rsidP="00C8683A">
      <w:pPr>
        <w:pStyle w:val="Textpoznmkypodiarou"/>
        <w:rPr>
          <w:rFonts w:cs="Arial"/>
          <w:szCs w:val="16"/>
          <w:lang w:val="sk-SK"/>
        </w:rPr>
      </w:pPr>
      <w:r w:rsidRPr="009D7F63">
        <w:rPr>
          <w:rFonts w:cs="Arial"/>
          <w:szCs w:val="16"/>
          <w:lang w:val="sk-SK" w:eastAsia="cs-CZ"/>
        </w:rPr>
        <w:t>4. pohonné hmoty.</w:t>
      </w:r>
    </w:p>
  </w:footnote>
  <w:footnote w:id="12">
    <w:p w:rsidR="007E4F7E" w:rsidRPr="009D7F63" w:rsidRDefault="007E4F7E"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rsidR="007E4F7E" w:rsidRPr="009D7F63" w:rsidRDefault="007E4F7E"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rsidR="007E4F7E" w:rsidRPr="009D7F63" w:rsidRDefault="007E4F7E"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rsidR="007E4F7E" w:rsidRPr="009D7F63" w:rsidRDefault="007E4F7E"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rsidR="007E4F7E" w:rsidRPr="00041D2E" w:rsidRDefault="007E4F7E" w:rsidP="00041D2E">
      <w:pPr>
        <w:pStyle w:val="Textpoznmkypodiarou"/>
        <w:rPr>
          <w:lang w:val="sk-SK"/>
        </w:rPr>
      </w:pPr>
      <w:r w:rsidRPr="009D7F63">
        <w:rPr>
          <w:rFonts w:cs="Arial"/>
          <w:szCs w:val="16"/>
          <w:lang w:val="sk-SK" w:eastAsia="cs-CZ"/>
        </w:rPr>
        <w:t>4. pohonné hmoty.</w:t>
      </w:r>
    </w:p>
  </w:footnote>
  <w:footnote w:id="13">
    <w:p w:rsidR="007E4F7E" w:rsidRPr="009D7F63" w:rsidRDefault="007E4F7E"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14">
    <w:p w:rsidR="007E4F7E" w:rsidRPr="009D7F63" w:rsidRDefault="007E4F7E"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15">
    <w:p w:rsidR="007E4F7E" w:rsidRPr="009D7F63" w:rsidRDefault="007E4F7E"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proofErr w:type="spellStart"/>
      <w:r w:rsidRPr="009D7F63">
        <w:rPr>
          <w:rFonts w:cs="Arial"/>
          <w:szCs w:val="16"/>
        </w:rPr>
        <w:t>Vysúťaženie</w:t>
      </w:r>
      <w:proofErr w:type="spellEnd"/>
      <w:r w:rsidRPr="009D7F63">
        <w:rPr>
          <w:rFonts w:cs="Arial"/>
          <w:szCs w:val="16"/>
        </w:rPr>
        <w:t xml:space="preserv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16">
    <w:p w:rsidR="007E4F7E" w:rsidRDefault="007E4F7E"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 xml:space="preserve">Výdavky, ktoré vznikli na základe volania a zasielania </w:t>
      </w:r>
      <w:proofErr w:type="spellStart"/>
      <w:r w:rsidRPr="00EA3D40">
        <w:rPr>
          <w:rFonts w:ascii="Arial" w:hAnsi="Arial" w:cs="Arial"/>
          <w:sz w:val="16"/>
          <w:szCs w:val="16"/>
        </w:rPr>
        <w:t>sms</w:t>
      </w:r>
      <w:proofErr w:type="spellEnd"/>
      <w:r w:rsidRPr="00EA3D40">
        <w:rPr>
          <w:rFonts w:ascii="Arial" w:hAnsi="Arial" w:cs="Arial"/>
          <w:sz w:val="16"/>
          <w:szCs w:val="16"/>
        </w:rPr>
        <w:t xml:space="preserve"> správ na </w:t>
      </w:r>
      <w:proofErr w:type="spellStart"/>
      <w:r w:rsidRPr="00EA3D40">
        <w:rPr>
          <w:rFonts w:ascii="Arial" w:hAnsi="Arial" w:cs="Arial"/>
          <w:sz w:val="16"/>
          <w:szCs w:val="16"/>
        </w:rPr>
        <w:t>infolinky</w:t>
      </w:r>
      <w:proofErr w:type="spellEnd"/>
      <w:r w:rsidRPr="00EA3D40">
        <w:rPr>
          <w:rFonts w:ascii="Arial" w:hAnsi="Arial" w:cs="Arial"/>
          <w:sz w:val="16"/>
          <w:szCs w:val="16"/>
        </w:rPr>
        <w:t xml:space="preserve"> a </w:t>
      </w:r>
      <w:proofErr w:type="spellStart"/>
      <w:r w:rsidRPr="00EA3D40">
        <w:rPr>
          <w:rFonts w:ascii="Arial" w:hAnsi="Arial" w:cs="Arial"/>
          <w:sz w:val="16"/>
          <w:szCs w:val="16"/>
        </w:rPr>
        <w:t>audiotextové</w:t>
      </w:r>
      <w:proofErr w:type="spellEnd"/>
      <w:r w:rsidRPr="00EA3D40">
        <w:rPr>
          <w:rFonts w:ascii="Arial" w:hAnsi="Arial" w:cs="Arial"/>
          <w:sz w:val="16"/>
          <w:szCs w:val="16"/>
        </w:rPr>
        <w:t xml:space="preserve"> čísla sú neoprávnené, taktiež výdavky, ktoré vznikli nad rámec </w:t>
      </w:r>
      <w:proofErr w:type="spellStart"/>
      <w:r w:rsidRPr="00EA3D40">
        <w:rPr>
          <w:rFonts w:ascii="Arial" w:hAnsi="Arial" w:cs="Arial"/>
          <w:sz w:val="16"/>
          <w:szCs w:val="16"/>
        </w:rPr>
        <w:t>zazmluvneného</w:t>
      </w:r>
      <w:proofErr w:type="spellEnd"/>
      <w:r w:rsidRPr="00EA3D40">
        <w:rPr>
          <w:rFonts w:ascii="Arial" w:hAnsi="Arial" w:cs="Arial"/>
          <w:sz w:val="16"/>
          <w:szCs w:val="16"/>
        </w:rPr>
        <w:t xml:space="preserve">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rsidR="007E4F7E" w:rsidRPr="009D7F63" w:rsidRDefault="007E4F7E">
      <w:pPr>
        <w:pStyle w:val="Textpoznmkypodiarou"/>
        <w:rPr>
          <w:rFonts w:cs="Arial"/>
          <w:szCs w:val="16"/>
          <w:lang w:val="sk-SK"/>
        </w:rPr>
      </w:pPr>
    </w:p>
  </w:footnote>
  <w:footnote w:id="17">
    <w:p w:rsidR="007E4F7E" w:rsidRPr="009D7F63" w:rsidRDefault="007E4F7E" w:rsidP="0032008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w:t>
      </w:r>
      <w:proofErr w:type="spellStart"/>
      <w:r w:rsidRPr="009D7F63">
        <w:rPr>
          <w:rFonts w:cs="Arial"/>
          <w:szCs w:val="16"/>
        </w:rPr>
        <w:t>predfinancovania</w:t>
      </w:r>
      <w:proofErr w:type="spellEnd"/>
      <w:r w:rsidRPr="009D7F63">
        <w:rPr>
          <w:rFonts w:cs="Arial"/>
          <w:szCs w:val="16"/>
        </w:rPr>
        <w:t>.</w:t>
      </w:r>
    </w:p>
  </w:footnote>
  <w:footnote w:id="18">
    <w:p w:rsidR="007E4F7E" w:rsidRPr="006E4CC8" w:rsidRDefault="007E4F7E"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rsidR="007E4F7E" w:rsidRPr="007F7349" w:rsidRDefault="007E4F7E" w:rsidP="0027405B">
      <w:pPr>
        <w:pStyle w:val="Odsekzoznamu"/>
        <w:numPr>
          <w:ilvl w:val="0"/>
          <w:numId w:val="89"/>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rsidR="007E4F7E" w:rsidRPr="007F7349" w:rsidRDefault="007E4F7E" w:rsidP="0027405B">
      <w:pPr>
        <w:pStyle w:val="Odsekzoznamu"/>
        <w:numPr>
          <w:ilvl w:val="0"/>
          <w:numId w:val="89"/>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rsidR="007E4F7E" w:rsidRPr="007F7349" w:rsidRDefault="007E4F7E" w:rsidP="0027405B">
      <w:pPr>
        <w:pStyle w:val="Odsekzoznamu"/>
        <w:numPr>
          <w:ilvl w:val="0"/>
          <w:numId w:val="89"/>
        </w:numPr>
        <w:tabs>
          <w:tab w:val="left" w:pos="426"/>
        </w:tabs>
        <w:ind w:left="426" w:hanging="284"/>
        <w:jc w:val="both"/>
        <w:rPr>
          <w:sz w:val="16"/>
          <w:szCs w:val="20"/>
        </w:rPr>
      </w:pPr>
      <w:r w:rsidRPr="007F7349">
        <w:rPr>
          <w:sz w:val="16"/>
          <w:szCs w:val="20"/>
        </w:rPr>
        <w:t>aj napriek používaniu si uchováva pôvodný tvar a vzhľad</w:t>
      </w:r>
    </w:p>
    <w:p w:rsidR="007E4F7E" w:rsidRPr="00F41F62" w:rsidRDefault="007E4F7E"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19">
    <w:p w:rsidR="007E4F7E" w:rsidRPr="009D7F63" w:rsidRDefault="007E4F7E"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20">
    <w:p w:rsidR="007E4F7E" w:rsidRDefault="007E4F7E"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21">
    <w:p w:rsidR="007E4F7E" w:rsidRDefault="007E4F7E"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22">
    <w:p w:rsidR="007E4F7E" w:rsidRPr="004F28ED" w:rsidRDefault="007E4F7E">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23">
    <w:p w:rsidR="007E4F7E" w:rsidRPr="00965E93" w:rsidRDefault="007E4F7E"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24">
    <w:p w:rsidR="007E4F7E" w:rsidRPr="009D7F63" w:rsidRDefault="007E4F7E"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25">
    <w:p w:rsidR="007E4F7E" w:rsidRPr="009D7F63" w:rsidRDefault="007E4F7E"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6">
    <w:p w:rsidR="007E4F7E" w:rsidRPr="009D7F63" w:rsidRDefault="007E4F7E"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27">
    <w:p w:rsidR="007E4F7E" w:rsidRPr="009D7F63" w:rsidRDefault="007E4F7E"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rsidR="007E4F7E" w:rsidRPr="009D7F63" w:rsidRDefault="007E4F7E"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28">
    <w:p w:rsidR="007E4F7E" w:rsidRPr="009D7F63" w:rsidRDefault="007E4F7E"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29">
    <w:p w:rsidR="007E4F7E" w:rsidRPr="009D7F63" w:rsidRDefault="007E4F7E"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30">
    <w:p w:rsidR="007E4F7E" w:rsidRPr="009D7F63" w:rsidRDefault="007E4F7E"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rsidR="007E4F7E" w:rsidRPr="009D7F63" w:rsidRDefault="007E4F7E"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31">
    <w:p w:rsidR="007E4F7E" w:rsidRPr="00062F88" w:rsidRDefault="007E4F7E"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32">
    <w:p w:rsidR="007E4F7E" w:rsidRDefault="007E4F7E" w:rsidP="009B4AEF">
      <w:pPr>
        <w:pStyle w:val="Textpoznmkypodiarou"/>
        <w:jc w:val="both"/>
      </w:pPr>
      <w:r>
        <w:rPr>
          <w:rStyle w:val="Odkaznapoznmkupodiarou"/>
        </w:rPr>
        <w:footnoteRef/>
      </w:r>
      <w:r>
        <w:t xml:space="preserve"> Priznanie odmeny príslušnému zamestnancovi musí byť náležite zdôvodnené.</w:t>
      </w:r>
    </w:p>
  </w:footnote>
  <w:footnote w:id="33">
    <w:p w:rsidR="007E4F7E" w:rsidRDefault="007E4F7E"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kalendárny rok, oprávnená výška mesačnej odmeny vychádza z počtu odpracovaných mesiacov v kalendárnom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34">
    <w:p w:rsidR="007E4F7E" w:rsidRDefault="007E4F7E" w:rsidP="009B4AEF">
      <w:pPr>
        <w:pStyle w:val="Textpoznmkypodiarou"/>
        <w:jc w:val="both"/>
      </w:pPr>
      <w:r>
        <w:rPr>
          <w:rStyle w:val="Odkaznapoznmkupodiarou"/>
        </w:rPr>
        <w:footnoteRef/>
      </w:r>
      <w:r>
        <w:t xml:space="preserve"> 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35">
    <w:p w:rsidR="007E4F7E" w:rsidRPr="00027286" w:rsidRDefault="007E4F7E"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36">
    <w:p w:rsidR="007E4F7E" w:rsidRPr="00AF0A84" w:rsidRDefault="007E4F7E">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37">
    <w:p w:rsidR="007E4F7E" w:rsidRPr="009D7F63" w:rsidRDefault="007E4F7E"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38">
    <w:p w:rsidR="007E4F7E" w:rsidRPr="00B275B2" w:rsidRDefault="007E4F7E" w:rsidP="007E7D6C">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1" w:history="1">
        <w:r w:rsidRPr="00B1791D">
          <w:rPr>
            <w:color w:val="00B0F0"/>
            <w:lang w:val="sk-SK"/>
          </w:rPr>
          <w:t>http://ec.europa.eu/chafea/documents/consumers/exo-2015-rules-reimbursement_en.pdf</w:t>
        </w:r>
      </w:hyperlink>
    </w:p>
  </w:footnote>
  <w:footnote w:id="39">
    <w:p w:rsidR="007E4F7E" w:rsidRPr="001277DD" w:rsidRDefault="007E4F7E"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0">
    <w:p w:rsidR="007E4F7E" w:rsidRPr="001277DD" w:rsidRDefault="007E4F7E"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2"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1">
    <w:p w:rsidR="007E4F7E" w:rsidRPr="001277DD" w:rsidRDefault="007E4F7E"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42">
    <w:p w:rsidR="007E4F7E" w:rsidRPr="001277DD" w:rsidRDefault="007E4F7E"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43">
    <w:p w:rsidR="007E4F7E" w:rsidRPr="001277DD" w:rsidRDefault="007E4F7E"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44">
    <w:p w:rsidR="007E4F7E" w:rsidRPr="00923BC1" w:rsidRDefault="007E4F7E"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w:t>
      </w:r>
      <w:proofErr w:type="spellStart"/>
      <w:r w:rsidRPr="00347407">
        <w:rPr>
          <w:rFonts w:cs="Arial"/>
          <w:szCs w:val="16"/>
          <w:lang w:eastAsia="en-US"/>
        </w:rPr>
        <w:t>value</w:t>
      </w:r>
      <w:proofErr w:type="spellEnd"/>
      <w:r w:rsidRPr="00347407">
        <w:rPr>
          <w:rFonts w:cs="Arial"/>
          <w:szCs w:val="16"/>
          <w:lang w:eastAsia="en-US"/>
        </w:rPr>
        <w:t xml:space="preserve"> </w:t>
      </w:r>
      <w:proofErr w:type="spellStart"/>
      <w:r w:rsidRPr="00347407">
        <w:rPr>
          <w:rFonts w:cs="Arial"/>
          <w:szCs w:val="16"/>
          <w:lang w:eastAsia="en-US"/>
        </w:rPr>
        <w:t>for</w:t>
      </w:r>
      <w:proofErr w:type="spellEnd"/>
      <w:r w:rsidRPr="00347407">
        <w:rPr>
          <w:rFonts w:cs="Arial"/>
          <w:szCs w:val="16"/>
          <w:lang w:eastAsia="en-US"/>
        </w:rPr>
        <w:t xml:space="preserve"> </w:t>
      </w:r>
      <w:proofErr w:type="spellStart"/>
      <w:r w:rsidRPr="00347407">
        <w:rPr>
          <w:rFonts w:cs="Arial"/>
          <w:szCs w:val="16"/>
          <w:lang w:eastAsia="en-US"/>
        </w:rPr>
        <w:t>money</w:t>
      </w:r>
      <w:proofErr w:type="spellEnd"/>
      <w:r w:rsidRPr="00347407">
        <w:rPr>
          <w:rFonts w:cs="Arial"/>
          <w:szCs w:val="16"/>
          <w:lang w:eastAsia="en-US"/>
        </w:rPr>
        <w:t>“</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45">
    <w:p w:rsidR="007E4F7E" w:rsidRPr="00772F95" w:rsidRDefault="007E4F7E"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46">
    <w:p w:rsidR="007E4F7E" w:rsidRPr="008A522F" w:rsidRDefault="007E4F7E"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47">
    <w:p w:rsidR="007E4F7E" w:rsidRPr="00CE0C11" w:rsidRDefault="007E4F7E"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48">
    <w:p w:rsidR="007E4F7E" w:rsidRPr="00621D47" w:rsidRDefault="007E4F7E"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49">
    <w:p w:rsidR="007E4F7E" w:rsidRPr="00391F1C" w:rsidRDefault="007E4F7E"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w:t>
      </w:r>
      <w:proofErr w:type="spellStart"/>
      <w:r>
        <w:rPr>
          <w:szCs w:val="22"/>
        </w:rPr>
        <w:t>prefinancoval</w:t>
      </w:r>
      <w:proofErr w:type="spellEnd"/>
      <w:r>
        <w:rPr>
          <w:szCs w:val="22"/>
        </w:rPr>
        <w:t xml:space="preserve">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50">
    <w:p w:rsidR="007E4F7E" w:rsidRPr="009D7F63" w:rsidRDefault="007E4F7E"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51">
    <w:p w:rsidR="007E4F7E" w:rsidRPr="009D7F63" w:rsidRDefault="007E4F7E"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52">
    <w:p w:rsidR="007E4F7E" w:rsidRPr="009D7F63" w:rsidRDefault="007E4F7E"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53">
    <w:p w:rsidR="007E4F7E" w:rsidRPr="009D7F63" w:rsidRDefault="007E4F7E"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54">
    <w:p w:rsidR="007E4F7E" w:rsidRPr="009D7F63" w:rsidRDefault="007E4F7E"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55">
    <w:p w:rsidR="007E4F7E" w:rsidRPr="009D7F63" w:rsidRDefault="007E4F7E"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56">
    <w:p w:rsidR="007E4F7E" w:rsidRPr="00405EED" w:rsidRDefault="007E4F7E"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57">
    <w:p w:rsidR="007E4F7E" w:rsidRPr="009D7F63" w:rsidRDefault="007E4F7E"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r>
        <w:rPr>
          <w:rFonts w:cs="Arial"/>
          <w:szCs w:val="16"/>
          <w:lang w:val="sk-SK"/>
        </w:rPr>
        <w:t>P</w:t>
      </w:r>
      <w:proofErr w:type="spellStart"/>
      <w:r w:rsidRPr="009D7F63">
        <w:rPr>
          <w:rFonts w:cs="Arial"/>
          <w:szCs w:val="16"/>
        </w:rPr>
        <w:t>odmienky</w:t>
      </w:r>
      <w:proofErr w:type="spellEnd"/>
      <w:r w:rsidRPr="009D7F63">
        <w:rPr>
          <w:rFonts w:cs="Arial"/>
          <w:szCs w:val="16"/>
        </w:rPr>
        <w:t>,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58">
    <w:p w:rsidR="007E4F7E" w:rsidRPr="009D7F63" w:rsidRDefault="007E4F7E"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w:t>
      </w:r>
      <w:proofErr w:type="spellStart"/>
      <w:r w:rsidRPr="009D7F63">
        <w:rPr>
          <w:rFonts w:cs="Arial"/>
          <w:szCs w:val="16"/>
        </w:rPr>
        <w:t>value</w:t>
      </w:r>
      <w:proofErr w:type="spellEnd"/>
      <w:r w:rsidRPr="009D7F63">
        <w:rPr>
          <w:rFonts w:cs="Arial"/>
          <w:szCs w:val="16"/>
        </w:rPr>
        <w:t xml:space="preserve"> </w:t>
      </w:r>
      <w:proofErr w:type="spellStart"/>
      <w:r w:rsidRPr="009D7F63">
        <w:rPr>
          <w:rFonts w:cs="Arial"/>
          <w:szCs w:val="16"/>
        </w:rPr>
        <w:t>for</w:t>
      </w:r>
      <w:proofErr w:type="spellEnd"/>
      <w:r w:rsidRPr="009D7F63">
        <w:rPr>
          <w:rFonts w:cs="Arial"/>
          <w:szCs w:val="16"/>
        </w:rPr>
        <w:t xml:space="preserve"> </w:t>
      </w:r>
      <w:proofErr w:type="spellStart"/>
      <w:r w:rsidRPr="009D7F63">
        <w:rPr>
          <w:rFonts w:cs="Arial"/>
          <w:szCs w:val="16"/>
        </w:rPr>
        <w:t>money</w:t>
      </w:r>
      <w:proofErr w:type="spellEnd"/>
      <w:r w:rsidRPr="009D7F63">
        <w:rPr>
          <w:rFonts w:cs="Arial"/>
          <w:szCs w:val="16"/>
        </w:rPr>
        <w:t xml:space="preserve">“. </w:t>
      </w:r>
    </w:p>
  </w:footnote>
  <w:footnote w:id="59">
    <w:p w:rsidR="007E4F7E" w:rsidRPr="009D7F63" w:rsidRDefault="007E4F7E"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zriadenie a vedenie účtu patria do skupiny výdavkov „Režijné výdavky“.</w:t>
      </w:r>
    </w:p>
  </w:footnote>
  <w:footnote w:id="60">
    <w:p w:rsidR="007E4F7E" w:rsidRPr="009D7F63" w:rsidRDefault="007E4F7E"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V zmysle ustanovení delegovaného nariadenia č. 481/2014, výdavky na bankové záruky patria do skupiny výdavkov „Finančné výdavky a poplatky“.</w:t>
      </w:r>
    </w:p>
  </w:footnote>
  <w:footnote w:id="61">
    <w:p w:rsidR="007E4F7E" w:rsidRPr="009D7F63" w:rsidRDefault="007E4F7E"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62">
    <w:p w:rsidR="007E4F7E" w:rsidRPr="009D7F63" w:rsidRDefault="007E4F7E"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63">
    <w:p w:rsidR="007E4F7E" w:rsidRPr="009D7F63" w:rsidRDefault="007E4F7E"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64">
    <w:p w:rsidR="007E4F7E" w:rsidRPr="009D7F63" w:rsidRDefault="007E4F7E"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65">
    <w:p w:rsidR="007E4F7E" w:rsidRPr="009D7F63" w:rsidRDefault="007E4F7E"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66">
    <w:p w:rsidR="007E4F7E" w:rsidRPr="001A7C8D" w:rsidRDefault="007E4F7E">
      <w:pPr>
        <w:pStyle w:val="Textpoznmkypodiarou"/>
        <w:rPr>
          <w:lang w:val="sk-SK"/>
        </w:rPr>
      </w:pPr>
      <w:r>
        <w:rPr>
          <w:rStyle w:val="Odkaznapoznmkupodiarou"/>
        </w:rPr>
        <w:footnoteRef/>
      </w:r>
      <w:r>
        <w:t xml:space="preserve"> V zmysle ustanovenia § 22 ods. 2 zákona o finančnej kontrole</w:t>
      </w:r>
    </w:p>
  </w:footnote>
  <w:footnote w:id="67">
    <w:p w:rsidR="007E4F7E" w:rsidRPr="009D7F63" w:rsidRDefault="007E4F7E"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rsidR="007E4F7E" w:rsidRPr="009D7F63" w:rsidRDefault="007E4F7E">
      <w:pPr>
        <w:pStyle w:val="Textpoznmkypodiarou"/>
        <w:rPr>
          <w:rFonts w:cs="Arial"/>
          <w:szCs w:val="16"/>
          <w:lang w:val="sk-SK"/>
        </w:rPr>
      </w:pPr>
    </w:p>
  </w:footnote>
  <w:footnote w:id="68">
    <w:p w:rsidR="007E4F7E" w:rsidRPr="009D7F63" w:rsidRDefault="007E4F7E" w:rsidP="001D3A7D">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w:t>
      </w:r>
      <w:r w:rsidRPr="009D7F63">
        <w:rPr>
          <w:rFonts w:cs="Arial"/>
          <w:szCs w:val="16"/>
        </w:rPr>
        <w:t> prípade, ak prijímateľ pri realizácii projektu nedosiahne 95 % nenávratného finančného príspevku, projekt môže byť ukončený aj žiadosťou o platbu (zúčtovanie zálohovej platby – s príznakom záverečná)</w:t>
      </w:r>
    </w:p>
  </w:footnote>
  <w:footnote w:id="69">
    <w:p w:rsidR="007E4F7E" w:rsidRPr="009D7F63" w:rsidRDefault="007E4F7E"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Monitorovacie údaje sú prílohou pri </w:t>
      </w:r>
      <w:proofErr w:type="spellStart"/>
      <w:r w:rsidRPr="009D7F63">
        <w:rPr>
          <w:rFonts w:cs="Arial"/>
          <w:szCs w:val="16"/>
          <w:lang w:val="sk-SK"/>
        </w:rPr>
        <w:t>ŽoP</w:t>
      </w:r>
      <w:proofErr w:type="spellEnd"/>
      <w:r w:rsidRPr="009D7F63">
        <w:rPr>
          <w:rFonts w:cs="Arial"/>
          <w:szCs w:val="16"/>
          <w:lang w:val="sk-SK"/>
        </w:rPr>
        <w:t xml:space="preserve"> formou </w:t>
      </w:r>
      <w:proofErr w:type="spellStart"/>
      <w:r w:rsidRPr="009D7F63">
        <w:rPr>
          <w:rFonts w:cs="Arial"/>
          <w:szCs w:val="16"/>
          <w:lang w:val="sk-SK"/>
        </w:rPr>
        <w:t>predfinancovania</w:t>
      </w:r>
      <w:proofErr w:type="spellEnd"/>
      <w:r w:rsidRPr="009D7F63">
        <w:rPr>
          <w:rFonts w:cs="Arial"/>
          <w:szCs w:val="16"/>
          <w:lang w:val="sk-SK"/>
        </w:rPr>
        <w:t>, zúčtovania zálohovej platby a refundácie.</w:t>
      </w:r>
    </w:p>
  </w:footnote>
  <w:footnote w:id="70">
    <w:p w:rsidR="007E4F7E" w:rsidRPr="009D7F63" w:rsidRDefault="007E4F7E"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w:t>
      </w:r>
      <w:proofErr w:type="spellStart"/>
      <w:r w:rsidRPr="009D7F63">
        <w:rPr>
          <w:rFonts w:cs="Arial"/>
          <w:szCs w:val="16"/>
          <w:lang w:val="sk-SK"/>
        </w:rPr>
        <w:t>ŽoP</w:t>
      </w:r>
      <w:proofErr w:type="spellEnd"/>
      <w:r w:rsidRPr="009D7F63">
        <w:rPr>
          <w:rFonts w:cs="Arial"/>
          <w:szCs w:val="16"/>
          <w:lang w:val="sk-SK"/>
        </w:rPr>
        <w:t xml:space="preserve">: zúčtovanie </w:t>
      </w:r>
      <w:proofErr w:type="spellStart"/>
      <w:r w:rsidRPr="009D7F63">
        <w:rPr>
          <w:rFonts w:cs="Arial"/>
          <w:szCs w:val="16"/>
          <w:lang w:val="sk-SK"/>
        </w:rPr>
        <w:t>predfinancovania</w:t>
      </w:r>
      <w:proofErr w:type="spellEnd"/>
      <w:r w:rsidRPr="009D7F63">
        <w:rPr>
          <w:rFonts w:cs="Arial"/>
          <w:szCs w:val="16"/>
          <w:lang w:val="sk-SK"/>
        </w:rPr>
        <w:t xml:space="preserve">, poskytnutie zálohovej platby, </w:t>
      </w:r>
    </w:p>
  </w:footnote>
  <w:footnote w:id="71">
    <w:p w:rsidR="007E4F7E" w:rsidRPr="009D7F63" w:rsidRDefault="007E4F7E"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týchto typov </w:t>
      </w:r>
      <w:proofErr w:type="spellStart"/>
      <w:r w:rsidRPr="009D7F63">
        <w:rPr>
          <w:rFonts w:cs="Arial"/>
          <w:szCs w:val="16"/>
          <w:lang w:val="sk-SK"/>
        </w:rPr>
        <w:t>ŽoP</w:t>
      </w:r>
      <w:proofErr w:type="spellEnd"/>
      <w:r w:rsidRPr="009D7F63">
        <w:rPr>
          <w:rFonts w:cs="Arial"/>
          <w:szCs w:val="16"/>
          <w:lang w:val="sk-SK"/>
        </w:rPr>
        <w:t xml:space="preserve">: poskytnutie </w:t>
      </w:r>
      <w:proofErr w:type="spellStart"/>
      <w:r w:rsidRPr="009D7F63">
        <w:rPr>
          <w:rFonts w:cs="Arial"/>
          <w:szCs w:val="16"/>
          <w:lang w:val="sk-SK"/>
        </w:rPr>
        <w:t>predfinancovania</w:t>
      </w:r>
      <w:proofErr w:type="spellEnd"/>
      <w:r w:rsidRPr="009D7F63">
        <w:rPr>
          <w:rFonts w:cs="Arial"/>
          <w:szCs w:val="16"/>
          <w:lang w:val="sk-SK"/>
        </w:rPr>
        <w:t>, zúčtovanie zálohovej platby a refundácia.</w:t>
      </w:r>
    </w:p>
  </w:footnote>
  <w:footnote w:id="72">
    <w:p w:rsidR="007E4F7E" w:rsidRPr="009D7F63" w:rsidRDefault="007E4F7E"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73">
    <w:p w:rsidR="007E4F7E" w:rsidRPr="009D7F63" w:rsidRDefault="007E4F7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74">
    <w:p w:rsidR="007E4F7E" w:rsidRPr="009D7F63" w:rsidRDefault="007E4F7E"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75">
    <w:p w:rsidR="007E4F7E" w:rsidRPr="009D7F63" w:rsidRDefault="007E4F7E"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proofErr w:type="spellStart"/>
      <w:r w:rsidRPr="009D7F63">
        <w:rPr>
          <w:rFonts w:ascii="Arial" w:hAnsi="Arial" w:cs="Arial"/>
          <w:sz w:val="16"/>
          <w:szCs w:val="16"/>
        </w:rPr>
        <w:t>ákonníka</w:t>
      </w:r>
      <w:proofErr w:type="spellEnd"/>
      <w:r w:rsidRPr="009D7F63">
        <w:rPr>
          <w:rFonts w:ascii="Arial" w:hAnsi="Arial" w:cs="Arial"/>
          <w:sz w:val="16"/>
          <w:szCs w:val="16"/>
        </w:rPr>
        <w:t xml:space="preserve"> práce, zákona o výkone práce vo verejnom záujme, resp. zákona o štátnej službe a obsahujú všetky náležitosti pracovnej zmluvy/dohody podľa týchto zákonov. Zmluva/dohoda alebo ich prílohy ďalej obsahujú aj:</w:t>
      </w:r>
    </w:p>
    <w:p w:rsidR="007E4F7E" w:rsidRPr="009D7F63" w:rsidRDefault="007E4F7E"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p>
    <w:p w:rsidR="007E4F7E" w:rsidRPr="009D7F63" w:rsidRDefault="007E4F7E"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rsidR="007E4F7E" w:rsidRPr="002D4DD9" w:rsidRDefault="007E4F7E" w:rsidP="009D7F63">
      <w:pPr>
        <w:pStyle w:val="Zoznamsodrkami"/>
        <w:spacing w:before="0" w:after="0"/>
        <w:contextualSpacing/>
        <w:rPr>
          <w:rFonts w:ascii="Arial" w:hAnsi="Arial" w:cs="Arial"/>
          <w:sz w:val="16"/>
          <w:szCs w:val="16"/>
        </w:rPr>
      </w:pPr>
      <w:r w:rsidRPr="009D7F63">
        <w:rPr>
          <w:rFonts w:ascii="Arial" w:hAnsi="Arial" w:cs="Arial"/>
          <w:sz w:val="16"/>
          <w:szCs w:val="16"/>
        </w:rPr>
        <w:t xml:space="preserve">V prípade, ak v pracovnej zmluve, resp. dodatku k pracovnej zmluve a obdobných dokumentoch nie je špecifikovaná pracovná doba, prestávky v práci a pod., je potrebné doložiť k </w:t>
      </w:r>
      <w:proofErr w:type="spellStart"/>
      <w:r w:rsidRPr="009D7F63">
        <w:rPr>
          <w:rFonts w:ascii="Arial" w:hAnsi="Arial" w:cs="Arial"/>
          <w:sz w:val="16"/>
          <w:szCs w:val="16"/>
        </w:rPr>
        <w:t>ŽoP</w:t>
      </w:r>
      <w:proofErr w:type="spellEnd"/>
      <w:r w:rsidRPr="009D7F63">
        <w:rPr>
          <w:rFonts w:ascii="Arial" w:hAnsi="Arial" w:cs="Arial"/>
          <w:sz w:val="16"/>
          <w:szCs w:val="16"/>
        </w:rPr>
        <w:t xml:space="preserve">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76">
    <w:p w:rsidR="007E4F7E" w:rsidRPr="002D4DD9" w:rsidRDefault="007E4F7E"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77">
    <w:p w:rsidR="007E4F7E" w:rsidRPr="00666AC8" w:rsidRDefault="007E4F7E"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Zjednodušený pracovný výkaz sa predkladá v prípade zamestnanca, ktorý má pracovný pomer (resp. štátnozamestnanecký pomer), a ktorý 100 % svojich pracovných činností vykonáva iba na jednom projekte (bez ohľadu na ustanovený pracovný čas) a iba na jednej pracovnej pozícii</w:t>
      </w:r>
      <w:r>
        <w:rPr>
          <w:rFonts w:ascii="Arial" w:hAnsi="Arial"/>
          <w:sz w:val="16"/>
          <w:lang w:val="sk-SK"/>
        </w:rPr>
        <w:t xml:space="preserve"> v rámci jednej aktivity</w:t>
      </w:r>
      <w:r w:rsidRPr="002D4DD9">
        <w:rPr>
          <w:rFonts w:ascii="Arial" w:hAnsi="Arial"/>
          <w:sz w:val="16"/>
          <w:lang w:val="sk-SK"/>
        </w:rPr>
        <w:t xml:space="preserve">, t. j. </w:t>
      </w:r>
      <w:r w:rsidRPr="002D4DD9">
        <w:rPr>
          <w:rFonts w:ascii="Arial" w:hAnsi="Arial"/>
          <w:sz w:val="16"/>
          <w:u w:val="single"/>
          <w:lang w:val="sk-SK"/>
        </w:rPr>
        <w:t xml:space="preserve">nevykonáva práce na základe dohody o prácach vykonávaných mimo pracovného pomeru ani iné činnosti </w:t>
      </w:r>
      <w:r w:rsidRPr="002D4DD9">
        <w:rPr>
          <w:rFonts w:ascii="Arial" w:hAnsi="Arial"/>
          <w:sz w:val="16"/>
          <w:lang w:val="sk-SK"/>
        </w:rPr>
        <w:t xml:space="preserve">financované prostredníctvom </w:t>
      </w:r>
      <w:r w:rsidRPr="002D4DD9">
        <w:rPr>
          <w:rFonts w:ascii="Arial" w:hAnsi="Arial"/>
          <w:sz w:val="16"/>
          <w:u w:val="single"/>
          <w:lang w:val="sk-SK"/>
        </w:rPr>
        <w:t>verejných prostriedkov</w:t>
      </w:r>
      <w:r w:rsidRPr="00666AC8">
        <w:rPr>
          <w:rFonts w:ascii="Arial" w:hAnsi="Arial"/>
          <w:b/>
          <w:sz w:val="16"/>
          <w:u w:val="single"/>
          <w:lang w:val="sk-SK"/>
        </w:rPr>
        <w:t xml:space="preserve"> </w:t>
      </w:r>
      <w:r w:rsidRPr="00666AC8">
        <w:rPr>
          <w:rFonts w:ascii="Arial" w:hAnsi="Arial"/>
          <w:sz w:val="16"/>
          <w:lang w:val="sk-SK"/>
        </w:rPr>
        <w:t xml:space="preserve">u rovnakého zamestnávateľa (napr. ďalšia pracovná zmluva alebo dohoda o vykonaní práce) alebo iných zamestnávateľov, resp. pre iné právnické alebo fyzické osoby (bez ohľadu na povahu zmluvných vzťahov). Ak poskytovateľ identifikuje porušenie podmienky týkajúcej sa nevykonávania ďalšej činnosti financovanej z verejných prostriedkov (ďalší zmluvný vzťah a bez ohľadu na dodávateľské, resp. subdodávateľské kontrakty), tak v takomto prípade budú všetky výdavky týkajúce sa činností preukázaných prostredníctvom zjednodušeného pracovného výkazu posúdené ako neoprávnené od začiatku obdobia, v ktorom zamestnanec začal vykonávať ďalšiu činnosť financovanú z verejných prostriedkov (napr. v priebehu kalendárneho mesiaca marec začal zamestnanec vykonávať ďalšiu činnosť, tak výdavky na činnosti vykázané prostredníctvom zjednodušeného pracovného výkazu budú neoprávnené od začiatku kalendárneho mesiaca marec). </w:t>
      </w:r>
    </w:p>
  </w:footnote>
  <w:footnote w:id="78">
    <w:p w:rsidR="007E4F7E" w:rsidRPr="002D4DD9" w:rsidRDefault="007E4F7E"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Všeobecný p</w:t>
      </w:r>
      <w:proofErr w:type="spellStart"/>
      <w:r w:rsidRPr="009D7F63">
        <w:rPr>
          <w:rFonts w:cs="Arial"/>
          <w:szCs w:val="16"/>
        </w:rPr>
        <w:t>racovn</w:t>
      </w:r>
      <w:r>
        <w:rPr>
          <w:rFonts w:cs="Arial"/>
          <w:szCs w:val="16"/>
          <w:lang w:val="sk-SK"/>
        </w:rPr>
        <w:t>ý</w:t>
      </w:r>
      <w:proofErr w:type="spellEnd"/>
      <w:r w:rsidRPr="009D7F63">
        <w:rPr>
          <w:rFonts w:cs="Arial"/>
          <w:szCs w:val="16"/>
        </w:rPr>
        <w:t xml:space="preserve"> výkaz sa predklad</w:t>
      </w:r>
      <w:r>
        <w:rPr>
          <w:rFonts w:cs="Arial"/>
          <w:szCs w:val="16"/>
          <w:lang w:val="sk-SK"/>
        </w:rPr>
        <w:t>á</w:t>
      </w:r>
      <w:r w:rsidRPr="009D7F63">
        <w:rPr>
          <w:rFonts w:cs="Arial"/>
          <w:szCs w:val="16"/>
        </w:rPr>
        <w:t xml:space="preserve"> za zamestnanca</w:t>
      </w:r>
      <w:r>
        <w:rPr>
          <w:rFonts w:cs="Arial"/>
          <w:szCs w:val="16"/>
          <w:lang w:val="sk-SK"/>
        </w:rPr>
        <w:t>, ktorý má</w:t>
      </w:r>
      <w:r w:rsidRPr="009D7F63">
        <w:rPr>
          <w:rFonts w:cs="Arial"/>
          <w:szCs w:val="16"/>
        </w:rPr>
        <w:t xml:space="preserve"> pracovný pomer (resp. štátnozamestnanecký pomer)</w:t>
      </w:r>
      <w:r>
        <w:rPr>
          <w:rFonts w:cs="Arial"/>
          <w:szCs w:val="16"/>
          <w:lang w:val="sk-SK"/>
        </w:rPr>
        <w:t xml:space="preserve"> alebo vykonáva práce na základe dohody o prácach vykonávaných mimo pracovného pomeru</w:t>
      </w:r>
      <w:r w:rsidRPr="009D7F63">
        <w:rPr>
          <w:rFonts w:cs="Arial"/>
          <w:szCs w:val="16"/>
        </w:rPr>
        <w:t>, pričom zároveň tento zamestnanec pracuje na jednom, resp. viacerých projektoch na základe dodatku k pracovnej zmluve</w:t>
      </w:r>
      <w:r w:rsidRPr="009D7F63">
        <w:rPr>
          <w:rFonts w:cs="Arial"/>
          <w:szCs w:val="16"/>
          <w:lang w:val="sk-SK"/>
        </w:rPr>
        <w:t>,</w:t>
      </w:r>
      <w:r w:rsidRPr="009D7F63">
        <w:rPr>
          <w:rFonts w:cs="Arial"/>
          <w:szCs w:val="16"/>
        </w:rPr>
        <w:t xml:space="preserve"> resp. na základe pracovnoprávneho vzťahu alebo obdobného vzťahu, pričom vykonáva aj iné činnosti financované prostredníctvom verejných prostriedkov u rovnakého zamestnávateľa (napr. ďalšia pracovná zmluva alebo dohoda o vykonaní práce) alebo iných zamestnávateľov, resp. pre iné </w:t>
      </w:r>
      <w:r w:rsidRPr="002D4DD9">
        <w:rPr>
          <w:rFonts w:cs="Arial"/>
          <w:szCs w:val="16"/>
        </w:rPr>
        <w:t xml:space="preserve">právnické alebo fyzické osoby. </w:t>
      </w:r>
      <w:r w:rsidRPr="002D4DD9">
        <w:rPr>
          <w:rFonts w:cs="Arial"/>
          <w:szCs w:val="16"/>
          <w:lang w:val="sk-SK"/>
        </w:rPr>
        <w:t xml:space="preserve"> </w:t>
      </w:r>
    </w:p>
  </w:footnote>
  <w:footnote w:id="79">
    <w:p w:rsidR="007E4F7E" w:rsidRPr="002D4DD9" w:rsidRDefault="007E4F7E"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p>
  </w:footnote>
  <w:footnote w:id="80">
    <w:p w:rsidR="007E4F7E" w:rsidRPr="002D4DD9" w:rsidRDefault="007E4F7E"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 xml:space="preserve">Pri zamestnancoch, za ktorých si prijímateľ žiada preplatiť personálne výdavky v </w:t>
      </w:r>
      <w:proofErr w:type="spellStart"/>
      <w:r w:rsidRPr="002D4DD9">
        <w:rPr>
          <w:rFonts w:cs="Arial"/>
          <w:szCs w:val="16"/>
          <w:lang w:val="sk-SK"/>
        </w:rPr>
        <w:t>ŽoP</w:t>
      </w:r>
      <w:proofErr w:type="spellEnd"/>
      <w:r w:rsidRPr="002D4DD9">
        <w:rPr>
          <w:rFonts w:cs="Arial"/>
          <w:szCs w:val="16"/>
          <w:lang w:val="sk-SK"/>
        </w:rPr>
        <w:t xml:space="preserve"> prvýkrát. V ďalších </w:t>
      </w:r>
      <w:proofErr w:type="spellStart"/>
      <w:r w:rsidRPr="002D4DD9">
        <w:rPr>
          <w:rFonts w:cs="Arial"/>
          <w:szCs w:val="16"/>
          <w:lang w:val="sk-SK"/>
        </w:rPr>
        <w:t>ŽoP</w:t>
      </w:r>
      <w:proofErr w:type="spellEnd"/>
      <w:r w:rsidRPr="002D4DD9">
        <w:rPr>
          <w:rFonts w:cs="Arial"/>
          <w:szCs w:val="16"/>
          <w:lang w:val="sk-SK"/>
        </w:rPr>
        <w:t xml:space="preserve"> už tieto doklady nie je potrebné predkladať s výnimkou zmien v týchto dokladoch</w:t>
      </w:r>
    </w:p>
  </w:footnote>
  <w:footnote w:id="81">
    <w:p w:rsidR="007E4F7E" w:rsidRPr="009D7F63" w:rsidRDefault="007E4F7E" w:rsidP="008A2C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Všeobecný p</w:t>
      </w:r>
      <w:proofErr w:type="spellStart"/>
      <w:r w:rsidRPr="009D7F63">
        <w:rPr>
          <w:rFonts w:cs="Arial"/>
          <w:szCs w:val="16"/>
        </w:rPr>
        <w:t>racovn</w:t>
      </w:r>
      <w:r w:rsidRPr="009D7F63">
        <w:rPr>
          <w:rFonts w:cs="Arial"/>
          <w:szCs w:val="16"/>
          <w:lang w:val="sk-SK"/>
        </w:rPr>
        <w:t>ý</w:t>
      </w:r>
      <w:proofErr w:type="spellEnd"/>
      <w:r w:rsidRPr="009D7F63">
        <w:rPr>
          <w:rFonts w:cs="Arial"/>
          <w:szCs w:val="16"/>
        </w:rPr>
        <w:t xml:space="preserve"> výkaz </w:t>
      </w:r>
      <w:r>
        <w:rPr>
          <w:rFonts w:cs="Arial"/>
          <w:szCs w:val="16"/>
          <w:lang w:val="sk-SK"/>
        </w:rPr>
        <w:t xml:space="preserve">sa </w:t>
      </w:r>
      <w:r w:rsidRPr="009D7F63">
        <w:rPr>
          <w:rFonts w:cs="Arial"/>
          <w:szCs w:val="16"/>
        </w:rPr>
        <w:t>predklad</w:t>
      </w:r>
      <w:r>
        <w:rPr>
          <w:rFonts w:cs="Arial"/>
          <w:szCs w:val="16"/>
          <w:lang w:val="sk-SK"/>
        </w:rPr>
        <w:t>á</w:t>
      </w:r>
      <w:r w:rsidRPr="009D7F63">
        <w:rPr>
          <w:rFonts w:cs="Arial"/>
          <w:szCs w:val="16"/>
        </w:rPr>
        <w:t xml:space="preserve"> </w:t>
      </w:r>
      <w:r>
        <w:rPr>
          <w:rFonts w:cs="Arial"/>
          <w:szCs w:val="16"/>
          <w:lang w:val="sk-SK"/>
        </w:rPr>
        <w:t xml:space="preserve">za </w:t>
      </w:r>
      <w:r w:rsidRPr="009D7F63">
        <w:rPr>
          <w:rFonts w:cs="Arial"/>
          <w:szCs w:val="16"/>
        </w:rPr>
        <w:t>zamestnanc</w:t>
      </w:r>
      <w:r>
        <w:rPr>
          <w:rFonts w:cs="Arial"/>
          <w:szCs w:val="16"/>
          <w:lang w:val="sk-SK"/>
        </w:rPr>
        <w:t>a,</w:t>
      </w:r>
      <w:r w:rsidRPr="00BE6E1E">
        <w:rPr>
          <w:rFonts w:cs="Arial"/>
          <w:szCs w:val="16"/>
          <w:lang w:val="sk-SK"/>
        </w:rPr>
        <w:t xml:space="preserve"> </w:t>
      </w:r>
      <w:r>
        <w:rPr>
          <w:rFonts w:cs="Arial"/>
          <w:szCs w:val="16"/>
          <w:lang w:val="sk-SK"/>
        </w:rPr>
        <w:t>ktorý pracuje na základe dohody o prácach vykonávaných mimo pracovného pomeru v zmysle Zákonníka práce</w:t>
      </w:r>
      <w:r w:rsidRPr="009D7F63">
        <w:rPr>
          <w:rFonts w:cs="Arial"/>
          <w:szCs w:val="16"/>
        </w:rPr>
        <w:t xml:space="preserve">. </w:t>
      </w:r>
    </w:p>
  </w:footnote>
  <w:footnote w:id="82">
    <w:p w:rsidR="007E4F7E" w:rsidRPr="009D7F63" w:rsidRDefault="007E4F7E"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3">
    <w:p w:rsidR="007E4F7E" w:rsidRPr="009D7F63" w:rsidRDefault="007E4F7E"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w:t>
      </w:r>
      <w:proofErr w:type="spellStart"/>
      <w:r w:rsidRPr="009D7F63">
        <w:rPr>
          <w:rFonts w:cs="Arial"/>
          <w:szCs w:val="16"/>
          <w:lang w:val="sk-SK"/>
        </w:rPr>
        <w:t>ŽoP</w:t>
      </w:r>
      <w:proofErr w:type="spellEnd"/>
      <w:r w:rsidRPr="009D7F63">
        <w:rPr>
          <w:rFonts w:cs="Arial"/>
          <w:szCs w:val="16"/>
          <w:lang w:val="sk-SK"/>
        </w:rPr>
        <w:t xml:space="preserve"> </w:t>
      </w:r>
      <w:r w:rsidRPr="009D7F63">
        <w:rPr>
          <w:rFonts w:cs="Arial"/>
          <w:b/>
          <w:szCs w:val="16"/>
          <w:lang w:val="sk-SK"/>
        </w:rPr>
        <w:t xml:space="preserve">prvýkrát. </w:t>
      </w:r>
      <w:r w:rsidRPr="009D7F63">
        <w:rPr>
          <w:rFonts w:cs="Arial"/>
          <w:szCs w:val="16"/>
          <w:lang w:val="sk-SK"/>
        </w:rPr>
        <w:t xml:space="preserve">V ďalších </w:t>
      </w:r>
      <w:proofErr w:type="spellStart"/>
      <w:r w:rsidRPr="009D7F63">
        <w:rPr>
          <w:rFonts w:cs="Arial"/>
          <w:szCs w:val="16"/>
          <w:lang w:val="sk-SK"/>
        </w:rPr>
        <w:t>ŽoP</w:t>
      </w:r>
      <w:proofErr w:type="spellEnd"/>
      <w:r w:rsidRPr="009D7F63">
        <w:rPr>
          <w:rFonts w:cs="Arial"/>
          <w:szCs w:val="16"/>
          <w:lang w:val="sk-SK"/>
        </w:rPr>
        <w:t xml:space="preserve">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84">
    <w:p w:rsidR="007E4F7E" w:rsidRPr="009D7F63" w:rsidRDefault="007E4F7E"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85">
    <w:p w:rsidR="007E4F7E" w:rsidRPr="008D4874" w:rsidRDefault="007E4F7E">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6">
    <w:p w:rsidR="007E4F7E" w:rsidRPr="00A9227A" w:rsidRDefault="007E4F7E"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87">
    <w:p w:rsidR="007E4F7E" w:rsidRPr="009D7F63" w:rsidRDefault="007E4F7E"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proofErr w:type="spellStart"/>
      <w:r w:rsidRPr="009D7F63">
        <w:rPr>
          <w:rFonts w:cs="Arial"/>
          <w:szCs w:val="16"/>
        </w:rPr>
        <w:t>mluve</w:t>
      </w:r>
      <w:proofErr w:type="spellEnd"/>
      <w:r w:rsidRPr="009D7F63">
        <w:rPr>
          <w:rFonts w:cs="Arial"/>
          <w:szCs w:val="16"/>
        </w:rPr>
        <w:t xml:space="preserve"> o NFP. V prípade odchýlky môže byť Prijímateľ vyzvaný k zdôvodneniu nesúladu parametrov uvedených v komentári rozpočtu. </w:t>
      </w:r>
    </w:p>
  </w:footnote>
  <w:footnote w:id="88">
    <w:p w:rsidR="007E4F7E" w:rsidRPr="009D7F63" w:rsidRDefault="007E4F7E"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89">
    <w:p w:rsidR="007E4F7E" w:rsidRPr="009D7F63" w:rsidRDefault="007E4F7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90">
    <w:p w:rsidR="007E4F7E" w:rsidRPr="009D7F63" w:rsidRDefault="007E4F7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91">
    <w:p w:rsidR="007E4F7E" w:rsidRPr="001D76D4" w:rsidRDefault="007E4F7E">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92">
    <w:p w:rsidR="007E4F7E" w:rsidRDefault="00073393" w:rsidP="009D7F63">
      <w:pPr>
        <w:pStyle w:val="Textpoznmkypodiarou"/>
        <w:rPr>
          <w:rFonts w:cs="Arial"/>
          <w:szCs w:val="16"/>
          <w:lang w:val="sk-SK"/>
        </w:rPr>
      </w:pPr>
      <w:hyperlink r:id="rId3" w:history="1">
        <w:r w:rsidR="007E4F7E" w:rsidRPr="00D11568">
          <w:rPr>
            <w:rStyle w:val="Hypertextovprepojenie"/>
            <w:rFonts w:cs="Arial"/>
            <w:sz w:val="16"/>
            <w:szCs w:val="16"/>
            <w:lang w:val="sk-SK"/>
          </w:rPr>
          <w:t>http://www.uvo.gov.sk/legislativametodika-dohlad/metodicke-usmernenia/vseobecne-metodicke-usmernenia-zakon-c-252006-z-z--4bc.html</w:t>
        </w:r>
      </w:hyperlink>
      <w:r w:rsidR="007E4F7E" w:rsidRPr="00D11568">
        <w:rPr>
          <w:rFonts w:cs="Arial"/>
          <w:szCs w:val="16"/>
          <w:lang w:val="sk-SK"/>
        </w:rPr>
        <w:t xml:space="preserve">  a http://www.uvo.gov.sk/legislativametodika-dohlad/metodicke-usmernenia/vseobecne-metodicke-usmernenia-zakon-c-3432015-z-z--51e.html</w:t>
      </w:r>
      <w:r w:rsidR="007E4F7E" w:rsidRPr="00D11568" w:rsidDel="00D11568">
        <w:rPr>
          <w:rFonts w:cs="Arial"/>
          <w:szCs w:val="16"/>
          <w:lang w:val="sk-SK"/>
        </w:rPr>
        <w:t xml:space="preserve"> </w:t>
      </w:r>
      <w:r w:rsidR="007E4F7E" w:rsidRPr="00552EAD">
        <w:rPr>
          <w:rStyle w:val="Odkaznapoznmkupodiarou"/>
          <w:rFonts w:cs="Arial"/>
          <w:szCs w:val="16"/>
          <w:vertAlign w:val="baseline"/>
        </w:rPr>
        <w:t xml:space="preserve"> </w:t>
      </w:r>
      <w:r w:rsidR="007E4F7E" w:rsidRPr="009D7F63">
        <w:rPr>
          <w:rStyle w:val="Odkaznapoznmkupodiarou"/>
          <w:rFonts w:cs="Arial"/>
          <w:szCs w:val="16"/>
        </w:rPr>
        <w:footnoteRef/>
      </w:r>
    </w:p>
    <w:p w:rsidR="007E4F7E" w:rsidRPr="009D7F63" w:rsidRDefault="007E4F7E" w:rsidP="009D7F63">
      <w:pPr>
        <w:pStyle w:val="Textpoznmkypodiarou"/>
        <w:rPr>
          <w:rFonts w:cs="Arial"/>
          <w:szCs w:val="16"/>
          <w:lang w:val="sk-SK"/>
        </w:rPr>
      </w:pPr>
    </w:p>
  </w:footnote>
  <w:footnote w:id="93">
    <w:p w:rsidR="007E4F7E" w:rsidRPr="009D7F63" w:rsidRDefault="007E4F7E"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rsidR="007E4F7E" w:rsidRPr="009D7F63" w:rsidRDefault="007E4F7E" w:rsidP="009D7F63">
      <w:pPr>
        <w:rPr>
          <w:rFonts w:cs="Arial"/>
          <w:color w:val="000000" w:themeColor="text1"/>
          <w:sz w:val="16"/>
          <w:szCs w:val="16"/>
        </w:rPr>
      </w:pPr>
      <w:r w:rsidRPr="009D7F63">
        <w:rPr>
          <w:rFonts w:cs="Arial"/>
          <w:sz w:val="16"/>
          <w:szCs w:val="16"/>
        </w:rPr>
        <w:t xml:space="preserve">  http://www.informatizacia.sk/verejne-obstaravanie-a-zmluvy-pre-ikt/</w:t>
      </w:r>
    </w:p>
    <w:p w:rsidR="007E4F7E" w:rsidRPr="009D7F63" w:rsidRDefault="007E4F7E" w:rsidP="009D7F63">
      <w:pPr>
        <w:pStyle w:val="Textpoznmkypodiarou"/>
        <w:rPr>
          <w:rFonts w:cs="Arial"/>
          <w:szCs w:val="16"/>
        </w:rPr>
      </w:pPr>
    </w:p>
  </w:footnote>
  <w:footnote w:id="94">
    <w:p w:rsidR="007E4F7E" w:rsidRPr="00E70656" w:rsidRDefault="007E4F7E">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95">
    <w:p w:rsidR="007E4F7E" w:rsidRPr="009D7F63" w:rsidRDefault="007E4F7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96">
    <w:p w:rsidR="007E4F7E" w:rsidRPr="009D7F63" w:rsidRDefault="007E4F7E"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Metodické pokyny CKO nájdete na stránke: http://www.partnerskadohoda.gov.sk/metodicke-pokyny-cko/</w:t>
      </w:r>
    </w:p>
  </w:footnote>
  <w:footnote w:id="97">
    <w:p w:rsidR="007E4F7E" w:rsidRPr="009D7F63" w:rsidRDefault="007E4F7E"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 zmysle § 5a zákona o slobode informácií</w:t>
      </w:r>
    </w:p>
  </w:footnote>
  <w:footnote w:id="98">
    <w:p w:rsidR="007E4F7E" w:rsidRPr="00963E0D" w:rsidRDefault="007E4F7E">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C67CE4">
        <w:t>http://uvo.gov.sk/verejny-obstaravatel-obstaravatel/vseobecne-informacie/zoznam-kompletnej-dokumentacie-vo-vo-386.html</w:t>
      </w:r>
    </w:p>
  </w:footnote>
  <w:footnote w:id="99">
    <w:p w:rsidR="007E4F7E" w:rsidRPr="00963E0D" w:rsidRDefault="007E4F7E">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00">
    <w:p w:rsidR="007E4F7E" w:rsidRPr="00963E0D" w:rsidRDefault="007E4F7E">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hyperlink r:id="rId5" w:history="1">
        <w:r w:rsidRPr="00404A2A">
          <w:rPr>
            <w:rStyle w:val="Hypertextovprepojenie"/>
            <w:sz w:val="16"/>
            <w:lang w:val="sk-SK"/>
          </w:rPr>
          <w:t>http://uvo.gov.sk/verejny-obstaravatel-obstaravatel/vseobecne-informacie/zoznam-kompletnej-dokumentacie-vo-vo-386.html</w:t>
        </w:r>
      </w:hyperlink>
    </w:p>
  </w:footnote>
  <w:footnote w:id="101">
    <w:p w:rsidR="007E4F7E" w:rsidRPr="009D7F63" w:rsidRDefault="007E4F7E" w:rsidP="009D7F63">
      <w:pPr>
        <w:pStyle w:val="Textpoznmkypodiarou"/>
        <w:rPr>
          <w:rFonts w:cs="Arial"/>
          <w:szCs w:val="16"/>
        </w:rPr>
      </w:pPr>
      <w:r w:rsidRPr="009D7F63">
        <w:rPr>
          <w:rStyle w:val="Odkaznapoznmkupodiarou"/>
          <w:rFonts w:cs="Arial"/>
          <w:szCs w:val="16"/>
        </w:rPr>
        <w:footnoteRef/>
      </w:r>
      <w:r w:rsidRPr="009D7F63">
        <w:rPr>
          <w:rFonts w:cs="Arial"/>
          <w:szCs w:val="16"/>
        </w:rPr>
        <w:t xml:space="preserve"> v zmysle metodického pokynu CKO č. 5</w:t>
      </w:r>
    </w:p>
  </w:footnote>
  <w:footnote w:id="102">
    <w:p w:rsidR="007E4F7E" w:rsidRPr="001325C0" w:rsidRDefault="007E4F7E">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03">
    <w:p w:rsidR="007E4F7E" w:rsidRPr="001325C0" w:rsidRDefault="007E4F7E">
      <w:pPr>
        <w:pStyle w:val="Textpoznmkypodiarou"/>
        <w:rPr>
          <w:lang w:val="sk-SK"/>
        </w:rPr>
      </w:pPr>
      <w:r>
        <w:rPr>
          <w:rStyle w:val="Odkaznapoznmkupodiarou"/>
        </w:rPr>
        <w:footnoteRef/>
      </w:r>
      <w:r>
        <w:t xml:space="preserve"> </w:t>
      </w:r>
      <w:r w:rsidRPr="001325C0">
        <w:t xml:space="preserve">Na účely definovania rodinného príslušníka alebo príbuzného sa použije § 117 zákona č. 40/1964 Zb. Občiansky zákonník v znení neskorších predpisov, </w:t>
      </w:r>
      <w:proofErr w:type="spellStart"/>
      <w:r w:rsidRPr="001325C0">
        <w:t>t.j</w:t>
      </w:r>
      <w:proofErr w:type="spellEnd"/>
      <w:r w:rsidRPr="001325C0">
        <w:t>. je ním príbuzný v priamom rade, ako aj príbuzný v pobočnom rade</w:t>
      </w:r>
    </w:p>
  </w:footnote>
  <w:footnote w:id="104">
    <w:p w:rsidR="007E4F7E" w:rsidRPr="001325C0" w:rsidRDefault="007E4F7E"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rsidR="007E4F7E" w:rsidRPr="001325C0" w:rsidRDefault="007E4F7E">
      <w:pPr>
        <w:pStyle w:val="Textpoznmkypodiarou"/>
        <w:rPr>
          <w:lang w:val="sk-SK"/>
        </w:rPr>
      </w:pPr>
    </w:p>
  </w:footnote>
  <w:footnote w:id="105">
    <w:p w:rsidR="007E4F7E" w:rsidRPr="00DF0865" w:rsidRDefault="007E4F7E">
      <w:pPr>
        <w:pStyle w:val="Textpoznmkypodiarou"/>
        <w:rPr>
          <w:lang w:val="sk-SK"/>
        </w:rPr>
      </w:pPr>
      <w:r>
        <w:rPr>
          <w:rStyle w:val="Odkaznapoznmkupodiarou"/>
        </w:rPr>
        <w:footnoteRef/>
      </w:r>
      <w:r>
        <w:rPr>
          <w:lang w:val="sk-SK"/>
        </w:rPr>
        <w:t xml:space="preserve"> </w:t>
      </w:r>
      <w:r w:rsidRPr="00DF0865">
        <w:t xml:space="preserve">Na účely definovania rodinného príslušníka alebo príbuzného sa použije § 117 zákona č. 40/1964 Zb. Občiansky zákonník v znení neskorších predpisov, </w:t>
      </w:r>
      <w:proofErr w:type="spellStart"/>
      <w:r w:rsidRPr="00DF0865">
        <w:t>t.j</w:t>
      </w:r>
      <w:proofErr w:type="spellEnd"/>
      <w:r w:rsidRPr="00DF0865">
        <w:t>. je ním príbuzný v priamom rade, ako aj príbuzný v pobočnom rade</w:t>
      </w:r>
      <w:r>
        <w:t xml:space="preserve"> </w:t>
      </w:r>
    </w:p>
  </w:footnote>
  <w:footnote w:id="106">
    <w:p w:rsidR="007E4F7E" w:rsidRPr="009D7F63" w:rsidRDefault="007E4F7E"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6643192"/>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0B5D12F5"/>
    <w:multiLevelType w:val="hybridMultilevel"/>
    <w:tmpl w:val="ED7AF47C"/>
    <w:lvl w:ilvl="0" w:tplc="6AA6E5F0">
      <w:numFmt w:val="bullet"/>
      <w:lvlText w:val="-"/>
      <w:lvlJc w:val="left"/>
      <w:pPr>
        <w:ind w:left="1080" w:hanging="360"/>
      </w:pPr>
      <w:rPr>
        <w:rFonts w:ascii="Arial Narrow" w:eastAsia="Times New Roman" w:hAnsi="Arial Narrow" w:cs="Mang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3">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18">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0">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26">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23D311FA"/>
    <w:multiLevelType w:val="hybridMultilevel"/>
    <w:tmpl w:val="C4FC9F58"/>
    <w:lvl w:ilvl="0" w:tplc="041B0019">
      <w:start w:val="1"/>
      <w:numFmt w:val="lowerLetter"/>
      <w:lvlText w:val="%1."/>
      <w:lvlJc w:val="left"/>
      <w:pPr>
        <w:tabs>
          <w:tab w:val="num" w:pos="1070"/>
        </w:tabs>
        <w:ind w:left="1070"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5">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
    <w:nsid w:val="24545A80"/>
    <w:multiLevelType w:val="hybridMultilevel"/>
    <w:tmpl w:val="060C6F9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4">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45">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46">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1">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3F7B055B"/>
    <w:multiLevelType w:val="multilevel"/>
    <w:tmpl w:val="04090025"/>
    <w:lvl w:ilvl="0">
      <w:start w:val="1"/>
      <w:numFmt w:val="decimal"/>
      <w:pStyle w:val="Nadpis1"/>
      <w:lvlText w:val="%1"/>
      <w:lvlJc w:val="left"/>
      <w:pPr>
        <w:ind w:left="574" w:hanging="432"/>
      </w:pPr>
    </w:lvl>
    <w:lvl w:ilvl="1">
      <w:start w:val="1"/>
      <w:numFmt w:val="decimal"/>
      <w:pStyle w:val="Nadpis2"/>
      <w:lvlText w:val="%1.%2"/>
      <w:lvlJc w:val="left"/>
      <w:pPr>
        <w:ind w:left="1286" w:hanging="576"/>
      </w:pPr>
    </w:lvl>
    <w:lvl w:ilvl="2">
      <w:start w:val="1"/>
      <w:numFmt w:val="decimal"/>
      <w:pStyle w:val="Nadpis3"/>
      <w:lvlText w:val="%1.%2.%3"/>
      <w:lvlJc w:val="left"/>
      <w:pPr>
        <w:ind w:left="862"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3">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6">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58">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9">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2">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3">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4">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E944431"/>
    <w:multiLevelType w:val="hybridMultilevel"/>
    <w:tmpl w:val="BF0CBAFC"/>
    <w:lvl w:ilvl="0" w:tplc="041B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8">
    <w:nsid w:val="51562676"/>
    <w:multiLevelType w:val="multilevel"/>
    <w:tmpl w:val="591626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nsid w:val="537B6B70"/>
    <w:multiLevelType w:val="multilevel"/>
    <w:tmpl w:val="FAC61A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5">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59D917E0"/>
    <w:multiLevelType w:val="hybridMultilevel"/>
    <w:tmpl w:val="1F4C18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2">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3">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84">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7">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649854CD"/>
    <w:multiLevelType w:val="hybridMultilevel"/>
    <w:tmpl w:val="C20A6B60"/>
    <w:lvl w:ilvl="0" w:tplc="41EA08E6">
      <w:start w:val="1"/>
      <w:numFmt w:val="bullet"/>
      <w:lvlText w:val="-"/>
      <w:lvlJc w:val="left"/>
      <w:pPr>
        <w:ind w:left="1080" w:hanging="360"/>
      </w:pPr>
      <w:rPr>
        <w:rFonts w:ascii="Times New Roman" w:eastAsiaTheme="minorHAnsi"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0">
    <w:nsid w:val="64F720CB"/>
    <w:multiLevelType w:val="multilevel"/>
    <w:tmpl w:val="63EA76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1">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5">
    <w:nsid w:val="69511974"/>
    <w:multiLevelType w:val="hybridMultilevel"/>
    <w:tmpl w:val="16FE4C94"/>
    <w:lvl w:ilvl="0" w:tplc="5820498E">
      <w:start w:val="1"/>
      <w:numFmt w:val="decimal"/>
      <w:lvlText w:val="%1."/>
      <w:lvlJc w:val="left"/>
      <w:pPr>
        <w:tabs>
          <w:tab w:val="num" w:pos="360"/>
        </w:tabs>
        <w:ind w:left="360" w:hanging="360"/>
      </w:pPr>
      <w:rPr>
        <w:color w:val="auto"/>
      </w:rPr>
    </w:lvl>
    <w:lvl w:ilvl="1" w:tplc="041B0019">
      <w:start w:val="1"/>
      <w:numFmt w:val="lowerLetter"/>
      <w:lvlText w:val="%2."/>
      <w:lvlJc w:val="left"/>
      <w:pPr>
        <w:tabs>
          <w:tab w:val="num" w:pos="1080"/>
        </w:tabs>
        <w:ind w:left="1080" w:hanging="360"/>
      </w:pPr>
    </w:lvl>
    <w:lvl w:ilvl="2" w:tplc="2C366E6E">
      <w:start w:val="1"/>
      <w:numFmt w:val="bullet"/>
      <w:lvlText w:val="-"/>
      <w:lvlJc w:val="left"/>
      <w:pPr>
        <w:tabs>
          <w:tab w:val="num" w:pos="1980"/>
        </w:tabs>
        <w:ind w:left="1980" w:hanging="360"/>
      </w:pPr>
      <w:rPr>
        <w:rFonts w:ascii="Arial" w:hAnsi="Arial" w:cs="Times New Roman" w:hint="default"/>
      </w:rPr>
    </w:lvl>
    <w:lvl w:ilvl="3" w:tplc="041B000F">
      <w:start w:val="1"/>
      <w:numFmt w:val="decimal"/>
      <w:lvlText w:val="%4."/>
      <w:lvlJc w:val="left"/>
      <w:pPr>
        <w:tabs>
          <w:tab w:val="num" w:pos="2520"/>
        </w:tabs>
        <w:ind w:left="2520" w:hanging="360"/>
      </w:pPr>
    </w:lvl>
    <w:lvl w:ilvl="4" w:tplc="041B0019">
      <w:start w:val="1"/>
      <w:numFmt w:val="lowerLetter"/>
      <w:lvlText w:val="%5."/>
      <w:lvlJc w:val="left"/>
      <w:pPr>
        <w:tabs>
          <w:tab w:val="num" w:pos="3240"/>
        </w:tabs>
        <w:ind w:left="3240" w:hanging="360"/>
      </w:pPr>
    </w:lvl>
    <w:lvl w:ilvl="5" w:tplc="041B001B">
      <w:start w:val="1"/>
      <w:numFmt w:val="lowerRoman"/>
      <w:lvlText w:val="%6."/>
      <w:lvlJc w:val="right"/>
      <w:pPr>
        <w:tabs>
          <w:tab w:val="num" w:pos="3960"/>
        </w:tabs>
        <w:ind w:left="3960" w:hanging="180"/>
      </w:pPr>
    </w:lvl>
    <w:lvl w:ilvl="6" w:tplc="041B000F">
      <w:start w:val="1"/>
      <w:numFmt w:val="decimal"/>
      <w:lvlText w:val="%7."/>
      <w:lvlJc w:val="left"/>
      <w:pPr>
        <w:tabs>
          <w:tab w:val="num" w:pos="4680"/>
        </w:tabs>
        <w:ind w:left="4680" w:hanging="360"/>
      </w:pPr>
    </w:lvl>
    <w:lvl w:ilvl="7" w:tplc="041B0019">
      <w:start w:val="1"/>
      <w:numFmt w:val="lowerLetter"/>
      <w:lvlText w:val="%8."/>
      <w:lvlJc w:val="left"/>
      <w:pPr>
        <w:tabs>
          <w:tab w:val="num" w:pos="5400"/>
        </w:tabs>
        <w:ind w:left="5400" w:hanging="360"/>
      </w:pPr>
    </w:lvl>
    <w:lvl w:ilvl="8" w:tplc="041B001B">
      <w:start w:val="1"/>
      <w:numFmt w:val="lowerRoman"/>
      <w:lvlText w:val="%9."/>
      <w:lvlJc w:val="right"/>
      <w:pPr>
        <w:tabs>
          <w:tab w:val="num" w:pos="6120"/>
        </w:tabs>
        <w:ind w:left="6120" w:hanging="180"/>
      </w:pPr>
    </w:lvl>
  </w:abstractNum>
  <w:abstractNum w:abstractNumId="96">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98">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01">
    <w:nsid w:val="6F9E4E17"/>
    <w:multiLevelType w:val="hybridMultilevel"/>
    <w:tmpl w:val="CACEC0AA"/>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2">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05">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6">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7">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8">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12">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7BBE0A9D"/>
    <w:multiLevelType w:val="hybridMultilevel"/>
    <w:tmpl w:val="8FC6304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nsid w:val="7FCD2310"/>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52"/>
  </w:num>
  <w:num w:numId="2">
    <w:abstractNumId w:val="22"/>
  </w:num>
  <w:num w:numId="3">
    <w:abstractNumId w:val="86"/>
  </w:num>
  <w:num w:numId="4">
    <w:abstractNumId w:val="17"/>
  </w:num>
  <w:num w:numId="5">
    <w:abstractNumId w:val="38"/>
  </w:num>
  <w:num w:numId="6">
    <w:abstractNumId w:val="113"/>
  </w:num>
  <w:num w:numId="7">
    <w:abstractNumId w:val="112"/>
  </w:num>
  <w:num w:numId="8">
    <w:abstractNumId w:val="77"/>
  </w:num>
  <w:num w:numId="9">
    <w:abstractNumId w:val="93"/>
  </w:num>
  <w:num w:numId="10">
    <w:abstractNumId w:val="46"/>
  </w:num>
  <w:num w:numId="11">
    <w:abstractNumId w:val="74"/>
  </w:num>
  <w:num w:numId="12">
    <w:abstractNumId w:val="102"/>
  </w:num>
  <w:num w:numId="13">
    <w:abstractNumId w:val="1"/>
  </w:num>
  <w:num w:numId="14">
    <w:abstractNumId w:val="25"/>
  </w:num>
  <w:num w:numId="15">
    <w:abstractNumId w:val="55"/>
  </w:num>
  <w:num w:numId="16">
    <w:abstractNumId w:val="7"/>
  </w:num>
  <w:num w:numId="17">
    <w:abstractNumId w:val="8"/>
  </w:num>
  <w:num w:numId="18">
    <w:abstractNumId w:val="51"/>
  </w:num>
  <w:num w:numId="19">
    <w:abstractNumId w:val="78"/>
  </w:num>
  <w:num w:numId="20">
    <w:abstractNumId w:val="24"/>
  </w:num>
  <w:num w:numId="21">
    <w:abstractNumId w:val="53"/>
  </w:num>
  <w:num w:numId="22">
    <w:abstractNumId w:val="64"/>
  </w:num>
  <w:num w:numId="23">
    <w:abstractNumId w:val="87"/>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69"/>
  </w:num>
  <w:num w:numId="28">
    <w:abstractNumId w:val="67"/>
  </w:num>
  <w:num w:numId="29">
    <w:abstractNumId w:val="94"/>
  </w:num>
  <w:num w:numId="30">
    <w:abstractNumId w:val="75"/>
  </w:num>
  <w:num w:numId="31">
    <w:abstractNumId w:val="108"/>
  </w:num>
  <w:num w:numId="32">
    <w:abstractNumId w:val="91"/>
  </w:num>
  <w:num w:numId="33">
    <w:abstractNumId w:val="98"/>
  </w:num>
  <w:num w:numId="34">
    <w:abstractNumId w:val="104"/>
  </w:num>
  <w:num w:numId="35">
    <w:abstractNumId w:val="37"/>
  </w:num>
  <w:num w:numId="36">
    <w:abstractNumId w:val="45"/>
  </w:num>
  <w:num w:numId="37">
    <w:abstractNumId w:val="43"/>
  </w:num>
  <w:num w:numId="38">
    <w:abstractNumId w:val="50"/>
  </w:num>
  <w:num w:numId="39">
    <w:abstractNumId w:val="62"/>
  </w:num>
  <w:num w:numId="40">
    <w:abstractNumId w:val="107"/>
  </w:num>
  <w:num w:numId="41">
    <w:abstractNumId w:val="2"/>
  </w:num>
  <w:num w:numId="42">
    <w:abstractNumId w:val="48"/>
  </w:num>
  <w:num w:numId="43">
    <w:abstractNumId w:val="73"/>
  </w:num>
  <w:num w:numId="44">
    <w:abstractNumId w:val="5"/>
  </w:num>
  <w:num w:numId="45">
    <w:abstractNumId w:val="31"/>
  </w:num>
  <w:num w:numId="46">
    <w:abstractNumId w:val="83"/>
  </w:num>
  <w:num w:numId="47">
    <w:abstractNumId w:val="92"/>
  </w:num>
  <w:num w:numId="48">
    <w:abstractNumId w:val="47"/>
  </w:num>
  <w:num w:numId="49">
    <w:abstractNumId w:val="65"/>
  </w:num>
  <w:num w:numId="50">
    <w:abstractNumId w:val="103"/>
  </w:num>
  <w:num w:numId="51">
    <w:abstractNumId w:val="30"/>
  </w:num>
  <w:num w:numId="52">
    <w:abstractNumId w:val="18"/>
  </w:num>
  <w:num w:numId="53">
    <w:abstractNumId w:val="9"/>
  </w:num>
  <w:num w:numId="54">
    <w:abstractNumId w:val="33"/>
  </w:num>
  <w:num w:numId="55">
    <w:abstractNumId w:val="23"/>
  </w:num>
  <w:num w:numId="56">
    <w:abstractNumId w:val="34"/>
  </w:num>
  <w:num w:numId="57">
    <w:abstractNumId w:val="15"/>
  </w:num>
  <w:num w:numId="58">
    <w:abstractNumId w:val="71"/>
  </w:num>
  <w:num w:numId="59">
    <w:abstractNumId w:val="49"/>
  </w:num>
  <w:num w:numId="60">
    <w:abstractNumId w:val="39"/>
  </w:num>
  <w:num w:numId="61">
    <w:abstractNumId w:val="81"/>
  </w:num>
  <w:num w:numId="62">
    <w:abstractNumId w:val="88"/>
  </w:num>
  <w:num w:numId="63">
    <w:abstractNumId w:val="59"/>
  </w:num>
  <w:num w:numId="64">
    <w:abstractNumId w:val="6"/>
  </w:num>
  <w:num w:numId="65">
    <w:abstractNumId w:val="29"/>
  </w:num>
  <w:num w:numId="66">
    <w:abstractNumId w:val="35"/>
  </w:num>
  <w:num w:numId="67">
    <w:abstractNumId w:val="14"/>
  </w:num>
  <w:num w:numId="68">
    <w:abstractNumId w:val="70"/>
  </w:num>
  <w:num w:numId="69">
    <w:abstractNumId w:val="16"/>
  </w:num>
  <w:num w:numId="70">
    <w:abstractNumId w:val="105"/>
  </w:num>
  <w:num w:numId="71">
    <w:abstractNumId w:val="54"/>
  </w:num>
  <w:num w:numId="72">
    <w:abstractNumId w:val="27"/>
  </w:num>
  <w:num w:numId="73">
    <w:abstractNumId w:val="99"/>
  </w:num>
  <w:num w:numId="74">
    <w:abstractNumId w:val="13"/>
  </w:num>
  <w:num w:numId="75">
    <w:abstractNumId w:val="110"/>
  </w:num>
  <w:num w:numId="76">
    <w:abstractNumId w:val="19"/>
  </w:num>
  <w:num w:numId="77">
    <w:abstractNumId w:val="109"/>
  </w:num>
  <w:num w:numId="78">
    <w:abstractNumId w:val="40"/>
  </w:num>
  <w:num w:numId="79">
    <w:abstractNumId w:val="114"/>
  </w:num>
  <w:num w:numId="80">
    <w:abstractNumId w:val="41"/>
  </w:num>
  <w:num w:numId="81">
    <w:abstractNumId w:val="26"/>
  </w:num>
  <w:num w:numId="82">
    <w:abstractNumId w:val="96"/>
  </w:num>
  <w:num w:numId="83">
    <w:abstractNumId w:val="57"/>
  </w:num>
  <w:num w:numId="84">
    <w:abstractNumId w:val="10"/>
  </w:num>
  <w:num w:numId="85">
    <w:abstractNumId w:val="28"/>
  </w:num>
  <w:num w:numId="86">
    <w:abstractNumId w:val="21"/>
  </w:num>
  <w:num w:numId="87">
    <w:abstractNumId w:val="76"/>
  </w:num>
  <w:num w:numId="88">
    <w:abstractNumId w:val="56"/>
  </w:num>
  <w:num w:numId="89">
    <w:abstractNumId w:val="32"/>
  </w:num>
  <w:num w:numId="90">
    <w:abstractNumId w:val="3"/>
  </w:num>
  <w:num w:numId="91">
    <w:abstractNumId w:val="106"/>
  </w:num>
  <w:num w:numId="92">
    <w:abstractNumId w:val="12"/>
  </w:num>
  <w:num w:numId="93">
    <w:abstractNumId w:val="44"/>
  </w:num>
  <w:num w:numId="94">
    <w:abstractNumId w:val="84"/>
  </w:num>
  <w:num w:numId="95">
    <w:abstractNumId w:val="80"/>
  </w:num>
  <w:num w:numId="96">
    <w:abstractNumId w:val="42"/>
  </w:num>
  <w:num w:numId="97">
    <w:abstractNumId w:val="63"/>
  </w:num>
  <w:num w:numId="98">
    <w:abstractNumId w:val="4"/>
  </w:num>
  <w:num w:numId="99">
    <w:abstractNumId w:val="66"/>
  </w:num>
  <w:num w:numId="100">
    <w:abstractNumId w:val="97"/>
  </w:num>
  <w:num w:numId="101">
    <w:abstractNumId w:val="85"/>
  </w:num>
  <w:num w:numId="102">
    <w:abstractNumId w:val="11"/>
  </w:num>
  <w:num w:numId="103">
    <w:abstractNumId w:val="60"/>
  </w:num>
  <w:num w:numId="104">
    <w:abstractNumId w:val="111"/>
  </w:num>
  <w:num w:numId="105">
    <w:abstractNumId w:val="58"/>
  </w:num>
  <w:num w:numId="106">
    <w:abstractNumId w:val="89"/>
  </w:num>
  <w:num w:numId="107">
    <w:abstractNumId w:val="79"/>
  </w:num>
  <w:num w:numId="108">
    <w:abstractNumId w:val="90"/>
  </w:num>
  <w:num w:numId="10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72"/>
  </w:num>
  <w:num w:numId="11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68"/>
  </w:num>
  <w:num w:numId="12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15"/>
  </w:num>
  <w:num w:numId="124">
    <w:abstractNumId w:val="36"/>
  </w:num>
  <w:num w:numId="125">
    <w:abstractNumId w:val="61"/>
  </w:num>
  <w:num w:numId="126">
    <w:abstractNumId w:val="95"/>
  </w:num>
  <w:num w:numId="127">
    <w:abstractNumId w:val="101"/>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hideGrammaticalErrors/>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B20"/>
    <w:rsid w:val="00003B82"/>
    <w:rsid w:val="000044DF"/>
    <w:rsid w:val="00004CD8"/>
    <w:rsid w:val="00004F58"/>
    <w:rsid w:val="00005011"/>
    <w:rsid w:val="00005C8D"/>
    <w:rsid w:val="000064C7"/>
    <w:rsid w:val="000067C4"/>
    <w:rsid w:val="00006D7F"/>
    <w:rsid w:val="00006FBC"/>
    <w:rsid w:val="00007692"/>
    <w:rsid w:val="00007FF4"/>
    <w:rsid w:val="0001101D"/>
    <w:rsid w:val="0001103D"/>
    <w:rsid w:val="00011F21"/>
    <w:rsid w:val="000124A2"/>
    <w:rsid w:val="00012D16"/>
    <w:rsid w:val="000142E2"/>
    <w:rsid w:val="00014B19"/>
    <w:rsid w:val="00014E9C"/>
    <w:rsid w:val="00016775"/>
    <w:rsid w:val="000168FF"/>
    <w:rsid w:val="000176A5"/>
    <w:rsid w:val="00017B24"/>
    <w:rsid w:val="00017C8D"/>
    <w:rsid w:val="00017EC2"/>
    <w:rsid w:val="000201F9"/>
    <w:rsid w:val="00020216"/>
    <w:rsid w:val="00020290"/>
    <w:rsid w:val="00020660"/>
    <w:rsid w:val="0002069E"/>
    <w:rsid w:val="00020A5B"/>
    <w:rsid w:val="00020BC8"/>
    <w:rsid w:val="00020F84"/>
    <w:rsid w:val="00021776"/>
    <w:rsid w:val="000223B8"/>
    <w:rsid w:val="00022C78"/>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3FB"/>
    <w:rsid w:val="00030C5B"/>
    <w:rsid w:val="000310F7"/>
    <w:rsid w:val="00031457"/>
    <w:rsid w:val="000314F5"/>
    <w:rsid w:val="00032219"/>
    <w:rsid w:val="00032417"/>
    <w:rsid w:val="00032465"/>
    <w:rsid w:val="00033016"/>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457"/>
    <w:rsid w:val="00040847"/>
    <w:rsid w:val="00040B88"/>
    <w:rsid w:val="00040BA7"/>
    <w:rsid w:val="00040E9F"/>
    <w:rsid w:val="00041D2E"/>
    <w:rsid w:val="000434BC"/>
    <w:rsid w:val="00043A75"/>
    <w:rsid w:val="00044188"/>
    <w:rsid w:val="00044512"/>
    <w:rsid w:val="000451D4"/>
    <w:rsid w:val="00045270"/>
    <w:rsid w:val="0004560B"/>
    <w:rsid w:val="00045CFC"/>
    <w:rsid w:val="00046039"/>
    <w:rsid w:val="00046CD7"/>
    <w:rsid w:val="00046F0A"/>
    <w:rsid w:val="000508B0"/>
    <w:rsid w:val="00050F84"/>
    <w:rsid w:val="000512FF"/>
    <w:rsid w:val="00051598"/>
    <w:rsid w:val="00051A82"/>
    <w:rsid w:val="00052155"/>
    <w:rsid w:val="000524BE"/>
    <w:rsid w:val="00052951"/>
    <w:rsid w:val="000534D6"/>
    <w:rsid w:val="000538A0"/>
    <w:rsid w:val="00054333"/>
    <w:rsid w:val="000543D6"/>
    <w:rsid w:val="00055486"/>
    <w:rsid w:val="00055BC3"/>
    <w:rsid w:val="00056BC3"/>
    <w:rsid w:val="00056E8E"/>
    <w:rsid w:val="000573B5"/>
    <w:rsid w:val="00057969"/>
    <w:rsid w:val="0005799D"/>
    <w:rsid w:val="00057DD1"/>
    <w:rsid w:val="00060426"/>
    <w:rsid w:val="00060C6C"/>
    <w:rsid w:val="00060D25"/>
    <w:rsid w:val="00061670"/>
    <w:rsid w:val="000627E6"/>
    <w:rsid w:val="00062854"/>
    <w:rsid w:val="00062F88"/>
    <w:rsid w:val="00063A25"/>
    <w:rsid w:val="00063DFD"/>
    <w:rsid w:val="000643D3"/>
    <w:rsid w:val="000647EC"/>
    <w:rsid w:val="00064894"/>
    <w:rsid w:val="00064DDF"/>
    <w:rsid w:val="000653DA"/>
    <w:rsid w:val="00066651"/>
    <w:rsid w:val="00066941"/>
    <w:rsid w:val="00066CB2"/>
    <w:rsid w:val="00066E17"/>
    <w:rsid w:val="00066EF9"/>
    <w:rsid w:val="0006754E"/>
    <w:rsid w:val="000676E5"/>
    <w:rsid w:val="00067B0A"/>
    <w:rsid w:val="00067CDC"/>
    <w:rsid w:val="00067D7F"/>
    <w:rsid w:val="00067F0D"/>
    <w:rsid w:val="000705BD"/>
    <w:rsid w:val="00070FC4"/>
    <w:rsid w:val="00071987"/>
    <w:rsid w:val="0007255C"/>
    <w:rsid w:val="00072BED"/>
    <w:rsid w:val="00073209"/>
    <w:rsid w:val="00073393"/>
    <w:rsid w:val="000733AD"/>
    <w:rsid w:val="00073471"/>
    <w:rsid w:val="000735FD"/>
    <w:rsid w:val="00073791"/>
    <w:rsid w:val="000743C8"/>
    <w:rsid w:val="00074543"/>
    <w:rsid w:val="0007494C"/>
    <w:rsid w:val="00074D2F"/>
    <w:rsid w:val="00074E7D"/>
    <w:rsid w:val="000751E9"/>
    <w:rsid w:val="000754B9"/>
    <w:rsid w:val="0007555C"/>
    <w:rsid w:val="00075C1E"/>
    <w:rsid w:val="000765C3"/>
    <w:rsid w:val="00076EC0"/>
    <w:rsid w:val="000777A9"/>
    <w:rsid w:val="00077FB0"/>
    <w:rsid w:val="0008051F"/>
    <w:rsid w:val="00080933"/>
    <w:rsid w:val="00080E75"/>
    <w:rsid w:val="00081220"/>
    <w:rsid w:val="000818F8"/>
    <w:rsid w:val="00081B61"/>
    <w:rsid w:val="00081D9F"/>
    <w:rsid w:val="00081FC1"/>
    <w:rsid w:val="000822CA"/>
    <w:rsid w:val="000824D7"/>
    <w:rsid w:val="00082BA9"/>
    <w:rsid w:val="00083000"/>
    <w:rsid w:val="00083192"/>
    <w:rsid w:val="000834A4"/>
    <w:rsid w:val="00083C26"/>
    <w:rsid w:val="0008428B"/>
    <w:rsid w:val="00084575"/>
    <w:rsid w:val="00084681"/>
    <w:rsid w:val="00085070"/>
    <w:rsid w:val="00085367"/>
    <w:rsid w:val="000854D0"/>
    <w:rsid w:val="00085554"/>
    <w:rsid w:val="0008794A"/>
    <w:rsid w:val="00090D59"/>
    <w:rsid w:val="00091A23"/>
    <w:rsid w:val="00091E4F"/>
    <w:rsid w:val="0009249B"/>
    <w:rsid w:val="0009277D"/>
    <w:rsid w:val="00093A3C"/>
    <w:rsid w:val="000940F9"/>
    <w:rsid w:val="0009441E"/>
    <w:rsid w:val="00094584"/>
    <w:rsid w:val="00094932"/>
    <w:rsid w:val="000949AC"/>
    <w:rsid w:val="00094FA4"/>
    <w:rsid w:val="00095577"/>
    <w:rsid w:val="00095956"/>
    <w:rsid w:val="00095FE3"/>
    <w:rsid w:val="0009675A"/>
    <w:rsid w:val="00096EC5"/>
    <w:rsid w:val="00097054"/>
    <w:rsid w:val="000970B7"/>
    <w:rsid w:val="00097124"/>
    <w:rsid w:val="00097AE7"/>
    <w:rsid w:val="000A1906"/>
    <w:rsid w:val="000A25AE"/>
    <w:rsid w:val="000A2AD4"/>
    <w:rsid w:val="000A3642"/>
    <w:rsid w:val="000A3664"/>
    <w:rsid w:val="000A3690"/>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B024D"/>
    <w:rsid w:val="000B0A1D"/>
    <w:rsid w:val="000B0BB1"/>
    <w:rsid w:val="000B1D63"/>
    <w:rsid w:val="000B1E6A"/>
    <w:rsid w:val="000B36A9"/>
    <w:rsid w:val="000B3D21"/>
    <w:rsid w:val="000B3DA3"/>
    <w:rsid w:val="000B4445"/>
    <w:rsid w:val="000B448F"/>
    <w:rsid w:val="000B47CC"/>
    <w:rsid w:val="000B4C3F"/>
    <w:rsid w:val="000B520F"/>
    <w:rsid w:val="000B5E70"/>
    <w:rsid w:val="000B61B5"/>
    <w:rsid w:val="000B669E"/>
    <w:rsid w:val="000B66A1"/>
    <w:rsid w:val="000B6D6B"/>
    <w:rsid w:val="000B701E"/>
    <w:rsid w:val="000B7161"/>
    <w:rsid w:val="000B7751"/>
    <w:rsid w:val="000B7E76"/>
    <w:rsid w:val="000C000D"/>
    <w:rsid w:val="000C0542"/>
    <w:rsid w:val="000C05C2"/>
    <w:rsid w:val="000C07D2"/>
    <w:rsid w:val="000C0A2A"/>
    <w:rsid w:val="000C0D03"/>
    <w:rsid w:val="000C1179"/>
    <w:rsid w:val="000C1453"/>
    <w:rsid w:val="000C1DCB"/>
    <w:rsid w:val="000C2317"/>
    <w:rsid w:val="000C26E9"/>
    <w:rsid w:val="000C3743"/>
    <w:rsid w:val="000C385D"/>
    <w:rsid w:val="000C3EAE"/>
    <w:rsid w:val="000C4B3E"/>
    <w:rsid w:val="000C4D3E"/>
    <w:rsid w:val="000C50D7"/>
    <w:rsid w:val="000C5177"/>
    <w:rsid w:val="000C520E"/>
    <w:rsid w:val="000C522E"/>
    <w:rsid w:val="000C5740"/>
    <w:rsid w:val="000C5D42"/>
    <w:rsid w:val="000C6018"/>
    <w:rsid w:val="000C618D"/>
    <w:rsid w:val="000C63F2"/>
    <w:rsid w:val="000C683F"/>
    <w:rsid w:val="000C6DD9"/>
    <w:rsid w:val="000C6E3D"/>
    <w:rsid w:val="000C730D"/>
    <w:rsid w:val="000C73ED"/>
    <w:rsid w:val="000C7A5D"/>
    <w:rsid w:val="000D0257"/>
    <w:rsid w:val="000D046E"/>
    <w:rsid w:val="000D0D07"/>
    <w:rsid w:val="000D0EA0"/>
    <w:rsid w:val="000D1069"/>
    <w:rsid w:val="000D12F0"/>
    <w:rsid w:val="000D1B0E"/>
    <w:rsid w:val="000D2025"/>
    <w:rsid w:val="000D22CB"/>
    <w:rsid w:val="000D2728"/>
    <w:rsid w:val="000D285C"/>
    <w:rsid w:val="000D28F2"/>
    <w:rsid w:val="000D305A"/>
    <w:rsid w:val="000D3984"/>
    <w:rsid w:val="000D3E9A"/>
    <w:rsid w:val="000D49B0"/>
    <w:rsid w:val="000D4EAA"/>
    <w:rsid w:val="000D4F6F"/>
    <w:rsid w:val="000D5517"/>
    <w:rsid w:val="000D5577"/>
    <w:rsid w:val="000D64B3"/>
    <w:rsid w:val="000D7C5D"/>
    <w:rsid w:val="000D7DB9"/>
    <w:rsid w:val="000E0C7E"/>
    <w:rsid w:val="000E0DE2"/>
    <w:rsid w:val="000E12B3"/>
    <w:rsid w:val="000E14C2"/>
    <w:rsid w:val="000E2751"/>
    <w:rsid w:val="000E35D3"/>
    <w:rsid w:val="000E3D7A"/>
    <w:rsid w:val="000E3F62"/>
    <w:rsid w:val="000E461E"/>
    <w:rsid w:val="000E468E"/>
    <w:rsid w:val="000E4B0E"/>
    <w:rsid w:val="000E4CA4"/>
    <w:rsid w:val="000E5038"/>
    <w:rsid w:val="000E5380"/>
    <w:rsid w:val="000E5863"/>
    <w:rsid w:val="000E6B0B"/>
    <w:rsid w:val="000E6C6C"/>
    <w:rsid w:val="000E7448"/>
    <w:rsid w:val="000E7465"/>
    <w:rsid w:val="000E7A01"/>
    <w:rsid w:val="000E7C3B"/>
    <w:rsid w:val="000F029A"/>
    <w:rsid w:val="000F0479"/>
    <w:rsid w:val="000F1488"/>
    <w:rsid w:val="000F2203"/>
    <w:rsid w:val="000F2BEF"/>
    <w:rsid w:val="000F30D8"/>
    <w:rsid w:val="000F4B74"/>
    <w:rsid w:val="000F5174"/>
    <w:rsid w:val="000F5700"/>
    <w:rsid w:val="000F5FC0"/>
    <w:rsid w:val="000F620B"/>
    <w:rsid w:val="000F684D"/>
    <w:rsid w:val="000F6D86"/>
    <w:rsid w:val="000F7236"/>
    <w:rsid w:val="000F7397"/>
    <w:rsid w:val="000F78B5"/>
    <w:rsid w:val="00100931"/>
    <w:rsid w:val="00100F1D"/>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6380"/>
    <w:rsid w:val="00106510"/>
    <w:rsid w:val="001072C6"/>
    <w:rsid w:val="001072D3"/>
    <w:rsid w:val="0010743E"/>
    <w:rsid w:val="00110014"/>
    <w:rsid w:val="001107FE"/>
    <w:rsid w:val="00110B85"/>
    <w:rsid w:val="00111724"/>
    <w:rsid w:val="00112CCE"/>
    <w:rsid w:val="00112D38"/>
    <w:rsid w:val="001144FB"/>
    <w:rsid w:val="0011528C"/>
    <w:rsid w:val="001155EE"/>
    <w:rsid w:val="00115CEF"/>
    <w:rsid w:val="001165FB"/>
    <w:rsid w:val="0011692E"/>
    <w:rsid w:val="0011695F"/>
    <w:rsid w:val="00117BF4"/>
    <w:rsid w:val="001201C0"/>
    <w:rsid w:val="001206DF"/>
    <w:rsid w:val="00120A50"/>
    <w:rsid w:val="00120B9A"/>
    <w:rsid w:val="00120FED"/>
    <w:rsid w:val="001212D6"/>
    <w:rsid w:val="00121570"/>
    <w:rsid w:val="001217D9"/>
    <w:rsid w:val="00121938"/>
    <w:rsid w:val="00121A92"/>
    <w:rsid w:val="00121BF8"/>
    <w:rsid w:val="00121EBC"/>
    <w:rsid w:val="00122865"/>
    <w:rsid w:val="00122CEF"/>
    <w:rsid w:val="00123250"/>
    <w:rsid w:val="0012336B"/>
    <w:rsid w:val="00123D3D"/>
    <w:rsid w:val="00123F3F"/>
    <w:rsid w:val="00123F5E"/>
    <w:rsid w:val="00124228"/>
    <w:rsid w:val="00124E6D"/>
    <w:rsid w:val="00124F19"/>
    <w:rsid w:val="0012580E"/>
    <w:rsid w:val="00125B3D"/>
    <w:rsid w:val="00125C24"/>
    <w:rsid w:val="001276C5"/>
    <w:rsid w:val="00127A89"/>
    <w:rsid w:val="00130936"/>
    <w:rsid w:val="00130AD9"/>
    <w:rsid w:val="00130CFA"/>
    <w:rsid w:val="00130FFA"/>
    <w:rsid w:val="00132055"/>
    <w:rsid w:val="001325C0"/>
    <w:rsid w:val="0013262C"/>
    <w:rsid w:val="00132F37"/>
    <w:rsid w:val="00133697"/>
    <w:rsid w:val="00133741"/>
    <w:rsid w:val="0013383C"/>
    <w:rsid w:val="00133886"/>
    <w:rsid w:val="00133A51"/>
    <w:rsid w:val="00134616"/>
    <w:rsid w:val="00134645"/>
    <w:rsid w:val="00135A01"/>
    <w:rsid w:val="00135D12"/>
    <w:rsid w:val="00137153"/>
    <w:rsid w:val="001371DA"/>
    <w:rsid w:val="00137558"/>
    <w:rsid w:val="0013764A"/>
    <w:rsid w:val="00137817"/>
    <w:rsid w:val="00137B33"/>
    <w:rsid w:val="0014042C"/>
    <w:rsid w:val="001407FE"/>
    <w:rsid w:val="00140CE3"/>
    <w:rsid w:val="00141B0E"/>
    <w:rsid w:val="001420EC"/>
    <w:rsid w:val="0014261F"/>
    <w:rsid w:val="001429B2"/>
    <w:rsid w:val="001429D0"/>
    <w:rsid w:val="001430EB"/>
    <w:rsid w:val="00143AD7"/>
    <w:rsid w:val="00144248"/>
    <w:rsid w:val="0014439F"/>
    <w:rsid w:val="00144C4E"/>
    <w:rsid w:val="001452B6"/>
    <w:rsid w:val="001456CE"/>
    <w:rsid w:val="001463A1"/>
    <w:rsid w:val="00146657"/>
    <w:rsid w:val="0014799B"/>
    <w:rsid w:val="00147E0C"/>
    <w:rsid w:val="001509EB"/>
    <w:rsid w:val="00151D4D"/>
    <w:rsid w:val="00152083"/>
    <w:rsid w:val="0015249A"/>
    <w:rsid w:val="00152AF4"/>
    <w:rsid w:val="001532F6"/>
    <w:rsid w:val="001536FA"/>
    <w:rsid w:val="0015434D"/>
    <w:rsid w:val="001560DF"/>
    <w:rsid w:val="001562AB"/>
    <w:rsid w:val="00156F31"/>
    <w:rsid w:val="00157290"/>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D35"/>
    <w:rsid w:val="0016704B"/>
    <w:rsid w:val="00167090"/>
    <w:rsid w:val="00167288"/>
    <w:rsid w:val="0016783A"/>
    <w:rsid w:val="0017048A"/>
    <w:rsid w:val="001704AB"/>
    <w:rsid w:val="001705F3"/>
    <w:rsid w:val="00170BDB"/>
    <w:rsid w:val="00170C82"/>
    <w:rsid w:val="00170D3E"/>
    <w:rsid w:val="00170E77"/>
    <w:rsid w:val="0017198C"/>
    <w:rsid w:val="00171B3B"/>
    <w:rsid w:val="00171BF6"/>
    <w:rsid w:val="0017266A"/>
    <w:rsid w:val="00173067"/>
    <w:rsid w:val="0017330F"/>
    <w:rsid w:val="00174118"/>
    <w:rsid w:val="00174AFE"/>
    <w:rsid w:val="00175802"/>
    <w:rsid w:val="001758AC"/>
    <w:rsid w:val="001758DF"/>
    <w:rsid w:val="001759EA"/>
    <w:rsid w:val="00175DF3"/>
    <w:rsid w:val="00176343"/>
    <w:rsid w:val="0017656A"/>
    <w:rsid w:val="00176D7E"/>
    <w:rsid w:val="0017789F"/>
    <w:rsid w:val="00177B63"/>
    <w:rsid w:val="00180AAE"/>
    <w:rsid w:val="00181671"/>
    <w:rsid w:val="001818D2"/>
    <w:rsid w:val="00182536"/>
    <w:rsid w:val="00182989"/>
    <w:rsid w:val="00182C05"/>
    <w:rsid w:val="00182CBF"/>
    <w:rsid w:val="0018303A"/>
    <w:rsid w:val="001837F9"/>
    <w:rsid w:val="00184031"/>
    <w:rsid w:val="00184791"/>
    <w:rsid w:val="0018559D"/>
    <w:rsid w:val="001855FA"/>
    <w:rsid w:val="00185BD2"/>
    <w:rsid w:val="00185EA4"/>
    <w:rsid w:val="00186CD8"/>
    <w:rsid w:val="001874BF"/>
    <w:rsid w:val="001874C5"/>
    <w:rsid w:val="00187D4D"/>
    <w:rsid w:val="00187DE6"/>
    <w:rsid w:val="00187E2D"/>
    <w:rsid w:val="00190006"/>
    <w:rsid w:val="00190B4D"/>
    <w:rsid w:val="00191392"/>
    <w:rsid w:val="001917F5"/>
    <w:rsid w:val="00193CB6"/>
    <w:rsid w:val="0019433E"/>
    <w:rsid w:val="00194ACF"/>
    <w:rsid w:val="00195603"/>
    <w:rsid w:val="00196D66"/>
    <w:rsid w:val="00197D86"/>
    <w:rsid w:val="00197E35"/>
    <w:rsid w:val="001A0863"/>
    <w:rsid w:val="001A0E58"/>
    <w:rsid w:val="001A1872"/>
    <w:rsid w:val="001A19F7"/>
    <w:rsid w:val="001A22E8"/>
    <w:rsid w:val="001A3026"/>
    <w:rsid w:val="001A33B4"/>
    <w:rsid w:val="001A3801"/>
    <w:rsid w:val="001A3939"/>
    <w:rsid w:val="001A397C"/>
    <w:rsid w:val="001A3AD2"/>
    <w:rsid w:val="001A411A"/>
    <w:rsid w:val="001A429C"/>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D6D"/>
    <w:rsid w:val="001B3120"/>
    <w:rsid w:val="001B3386"/>
    <w:rsid w:val="001B42EC"/>
    <w:rsid w:val="001B46EA"/>
    <w:rsid w:val="001B4C46"/>
    <w:rsid w:val="001B5626"/>
    <w:rsid w:val="001B56EE"/>
    <w:rsid w:val="001B57D6"/>
    <w:rsid w:val="001B6925"/>
    <w:rsid w:val="001B6E17"/>
    <w:rsid w:val="001B717B"/>
    <w:rsid w:val="001B74CF"/>
    <w:rsid w:val="001C08A1"/>
    <w:rsid w:val="001C0D3F"/>
    <w:rsid w:val="001C1B30"/>
    <w:rsid w:val="001C1F0B"/>
    <w:rsid w:val="001C21D3"/>
    <w:rsid w:val="001C28BD"/>
    <w:rsid w:val="001C2EF4"/>
    <w:rsid w:val="001C3332"/>
    <w:rsid w:val="001C3382"/>
    <w:rsid w:val="001C3BB0"/>
    <w:rsid w:val="001C3C2F"/>
    <w:rsid w:val="001C44CA"/>
    <w:rsid w:val="001C46CF"/>
    <w:rsid w:val="001C578C"/>
    <w:rsid w:val="001C5F00"/>
    <w:rsid w:val="001C68A3"/>
    <w:rsid w:val="001C6962"/>
    <w:rsid w:val="001C6D1C"/>
    <w:rsid w:val="001C782A"/>
    <w:rsid w:val="001C7C81"/>
    <w:rsid w:val="001D08FF"/>
    <w:rsid w:val="001D0B65"/>
    <w:rsid w:val="001D0BA9"/>
    <w:rsid w:val="001D0CE5"/>
    <w:rsid w:val="001D22A8"/>
    <w:rsid w:val="001D27DC"/>
    <w:rsid w:val="001D3A7D"/>
    <w:rsid w:val="001D3CAE"/>
    <w:rsid w:val="001D431B"/>
    <w:rsid w:val="001D4D5C"/>
    <w:rsid w:val="001D519D"/>
    <w:rsid w:val="001D5650"/>
    <w:rsid w:val="001D62DB"/>
    <w:rsid w:val="001D6639"/>
    <w:rsid w:val="001D6817"/>
    <w:rsid w:val="001D6C8C"/>
    <w:rsid w:val="001D70A3"/>
    <w:rsid w:val="001D76D4"/>
    <w:rsid w:val="001D7FBA"/>
    <w:rsid w:val="001E0502"/>
    <w:rsid w:val="001E05E2"/>
    <w:rsid w:val="001E0F6D"/>
    <w:rsid w:val="001E143A"/>
    <w:rsid w:val="001E1E0A"/>
    <w:rsid w:val="001E30B3"/>
    <w:rsid w:val="001E3710"/>
    <w:rsid w:val="001E3C46"/>
    <w:rsid w:val="001E43BE"/>
    <w:rsid w:val="001E445D"/>
    <w:rsid w:val="001E473C"/>
    <w:rsid w:val="001E4B56"/>
    <w:rsid w:val="001E6748"/>
    <w:rsid w:val="001E6863"/>
    <w:rsid w:val="001E69FC"/>
    <w:rsid w:val="001E799E"/>
    <w:rsid w:val="001F0C13"/>
    <w:rsid w:val="001F240A"/>
    <w:rsid w:val="001F2A24"/>
    <w:rsid w:val="001F303B"/>
    <w:rsid w:val="001F364C"/>
    <w:rsid w:val="001F3C6B"/>
    <w:rsid w:val="001F3CA3"/>
    <w:rsid w:val="001F3DF5"/>
    <w:rsid w:val="001F4430"/>
    <w:rsid w:val="001F5146"/>
    <w:rsid w:val="001F60D9"/>
    <w:rsid w:val="001F6709"/>
    <w:rsid w:val="001F6828"/>
    <w:rsid w:val="001F6E20"/>
    <w:rsid w:val="001F6FFC"/>
    <w:rsid w:val="001F73A1"/>
    <w:rsid w:val="001F7AAE"/>
    <w:rsid w:val="001F7B91"/>
    <w:rsid w:val="001F7F84"/>
    <w:rsid w:val="00200264"/>
    <w:rsid w:val="00200780"/>
    <w:rsid w:val="00200C61"/>
    <w:rsid w:val="002016D2"/>
    <w:rsid w:val="0020194A"/>
    <w:rsid w:val="00201F84"/>
    <w:rsid w:val="002025F9"/>
    <w:rsid w:val="00202AA7"/>
    <w:rsid w:val="00204650"/>
    <w:rsid w:val="00204DF2"/>
    <w:rsid w:val="00204FD4"/>
    <w:rsid w:val="002055DC"/>
    <w:rsid w:val="0020630C"/>
    <w:rsid w:val="002066F3"/>
    <w:rsid w:val="00206919"/>
    <w:rsid w:val="002072C3"/>
    <w:rsid w:val="00207D7C"/>
    <w:rsid w:val="00207FCC"/>
    <w:rsid w:val="002102B1"/>
    <w:rsid w:val="002102BC"/>
    <w:rsid w:val="00210C02"/>
    <w:rsid w:val="00210E5E"/>
    <w:rsid w:val="0021123E"/>
    <w:rsid w:val="00211BF6"/>
    <w:rsid w:val="00211E36"/>
    <w:rsid w:val="0021200F"/>
    <w:rsid w:val="0021247D"/>
    <w:rsid w:val="00213203"/>
    <w:rsid w:val="0021355F"/>
    <w:rsid w:val="00215466"/>
    <w:rsid w:val="00215D0B"/>
    <w:rsid w:val="00216302"/>
    <w:rsid w:val="002164B9"/>
    <w:rsid w:val="00216A51"/>
    <w:rsid w:val="00217115"/>
    <w:rsid w:val="002171BB"/>
    <w:rsid w:val="00217AA1"/>
    <w:rsid w:val="00220042"/>
    <w:rsid w:val="00220277"/>
    <w:rsid w:val="0022055C"/>
    <w:rsid w:val="002205F8"/>
    <w:rsid w:val="002207DD"/>
    <w:rsid w:val="00220928"/>
    <w:rsid w:val="00220D89"/>
    <w:rsid w:val="00221CEF"/>
    <w:rsid w:val="0022207D"/>
    <w:rsid w:val="00222884"/>
    <w:rsid w:val="00222952"/>
    <w:rsid w:val="00223438"/>
    <w:rsid w:val="002244BF"/>
    <w:rsid w:val="002245BB"/>
    <w:rsid w:val="00224796"/>
    <w:rsid w:val="00224AEA"/>
    <w:rsid w:val="00224D4D"/>
    <w:rsid w:val="00224E8A"/>
    <w:rsid w:val="002255A5"/>
    <w:rsid w:val="002255EE"/>
    <w:rsid w:val="00226396"/>
    <w:rsid w:val="002265D1"/>
    <w:rsid w:val="00227757"/>
    <w:rsid w:val="00227E16"/>
    <w:rsid w:val="00227EDD"/>
    <w:rsid w:val="002300CB"/>
    <w:rsid w:val="002304E6"/>
    <w:rsid w:val="002317C7"/>
    <w:rsid w:val="0023193D"/>
    <w:rsid w:val="00231C06"/>
    <w:rsid w:val="00232B3A"/>
    <w:rsid w:val="00232BCC"/>
    <w:rsid w:val="00232E50"/>
    <w:rsid w:val="00232F37"/>
    <w:rsid w:val="00233419"/>
    <w:rsid w:val="002335F1"/>
    <w:rsid w:val="002336A1"/>
    <w:rsid w:val="00233889"/>
    <w:rsid w:val="00234125"/>
    <w:rsid w:val="002344C5"/>
    <w:rsid w:val="00234C70"/>
    <w:rsid w:val="00235D74"/>
    <w:rsid w:val="0023611D"/>
    <w:rsid w:val="00236144"/>
    <w:rsid w:val="00236A86"/>
    <w:rsid w:val="002373FB"/>
    <w:rsid w:val="00237752"/>
    <w:rsid w:val="00237DEE"/>
    <w:rsid w:val="00240C75"/>
    <w:rsid w:val="00240FC0"/>
    <w:rsid w:val="00241017"/>
    <w:rsid w:val="002413C3"/>
    <w:rsid w:val="0024143B"/>
    <w:rsid w:val="00241627"/>
    <w:rsid w:val="0024197E"/>
    <w:rsid w:val="00244626"/>
    <w:rsid w:val="0024484F"/>
    <w:rsid w:val="002452B7"/>
    <w:rsid w:val="0024576C"/>
    <w:rsid w:val="0024615E"/>
    <w:rsid w:val="00246358"/>
    <w:rsid w:val="00246530"/>
    <w:rsid w:val="0024660C"/>
    <w:rsid w:val="00247155"/>
    <w:rsid w:val="00247852"/>
    <w:rsid w:val="00247F9D"/>
    <w:rsid w:val="00250DB3"/>
    <w:rsid w:val="002510F3"/>
    <w:rsid w:val="0025131A"/>
    <w:rsid w:val="0025146A"/>
    <w:rsid w:val="00251889"/>
    <w:rsid w:val="002526AA"/>
    <w:rsid w:val="00252BE0"/>
    <w:rsid w:val="00252D59"/>
    <w:rsid w:val="002531E0"/>
    <w:rsid w:val="00253675"/>
    <w:rsid w:val="00253BF6"/>
    <w:rsid w:val="00253DEB"/>
    <w:rsid w:val="002548F4"/>
    <w:rsid w:val="0025493F"/>
    <w:rsid w:val="00254B54"/>
    <w:rsid w:val="002550C1"/>
    <w:rsid w:val="002557C9"/>
    <w:rsid w:val="00255D9C"/>
    <w:rsid w:val="002560F9"/>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FE0"/>
    <w:rsid w:val="00266507"/>
    <w:rsid w:val="00266E0A"/>
    <w:rsid w:val="00266E1F"/>
    <w:rsid w:val="00267484"/>
    <w:rsid w:val="00267952"/>
    <w:rsid w:val="00267EF8"/>
    <w:rsid w:val="002703A8"/>
    <w:rsid w:val="002706D6"/>
    <w:rsid w:val="00270992"/>
    <w:rsid w:val="002709D2"/>
    <w:rsid w:val="00270C89"/>
    <w:rsid w:val="002710A1"/>
    <w:rsid w:val="002721C8"/>
    <w:rsid w:val="00272B77"/>
    <w:rsid w:val="00272DDD"/>
    <w:rsid w:val="00272EE5"/>
    <w:rsid w:val="00273108"/>
    <w:rsid w:val="00273E39"/>
    <w:rsid w:val="00273E7B"/>
    <w:rsid w:val="0027405B"/>
    <w:rsid w:val="002746F7"/>
    <w:rsid w:val="00274E01"/>
    <w:rsid w:val="00274E05"/>
    <w:rsid w:val="00274ECC"/>
    <w:rsid w:val="002754D1"/>
    <w:rsid w:val="00275E00"/>
    <w:rsid w:val="00276090"/>
    <w:rsid w:val="002763AB"/>
    <w:rsid w:val="002763BD"/>
    <w:rsid w:val="00277213"/>
    <w:rsid w:val="00277273"/>
    <w:rsid w:val="002779D9"/>
    <w:rsid w:val="00277B9E"/>
    <w:rsid w:val="00277C68"/>
    <w:rsid w:val="00280722"/>
    <w:rsid w:val="00280A28"/>
    <w:rsid w:val="00280C33"/>
    <w:rsid w:val="00281143"/>
    <w:rsid w:val="00281B3D"/>
    <w:rsid w:val="00281B8F"/>
    <w:rsid w:val="0028248E"/>
    <w:rsid w:val="00282591"/>
    <w:rsid w:val="00282CAB"/>
    <w:rsid w:val="00282F65"/>
    <w:rsid w:val="002835FF"/>
    <w:rsid w:val="00283AD7"/>
    <w:rsid w:val="00283B03"/>
    <w:rsid w:val="00284048"/>
    <w:rsid w:val="00284255"/>
    <w:rsid w:val="002846B1"/>
    <w:rsid w:val="00284B27"/>
    <w:rsid w:val="002853F8"/>
    <w:rsid w:val="00285EAC"/>
    <w:rsid w:val="002865E7"/>
    <w:rsid w:val="00286952"/>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575D"/>
    <w:rsid w:val="0029599A"/>
    <w:rsid w:val="002961A6"/>
    <w:rsid w:val="0029660B"/>
    <w:rsid w:val="00296693"/>
    <w:rsid w:val="00296766"/>
    <w:rsid w:val="00296BB9"/>
    <w:rsid w:val="002979F9"/>
    <w:rsid w:val="00297C08"/>
    <w:rsid w:val="002A053C"/>
    <w:rsid w:val="002A0EA7"/>
    <w:rsid w:val="002A1482"/>
    <w:rsid w:val="002A19B4"/>
    <w:rsid w:val="002A1C28"/>
    <w:rsid w:val="002A22B1"/>
    <w:rsid w:val="002A2509"/>
    <w:rsid w:val="002A2D62"/>
    <w:rsid w:val="002A3B04"/>
    <w:rsid w:val="002A4AF5"/>
    <w:rsid w:val="002A57AB"/>
    <w:rsid w:val="002A58D6"/>
    <w:rsid w:val="002A5EF9"/>
    <w:rsid w:val="002A64E9"/>
    <w:rsid w:val="002A6563"/>
    <w:rsid w:val="002A668F"/>
    <w:rsid w:val="002A6F9F"/>
    <w:rsid w:val="002A7699"/>
    <w:rsid w:val="002A795B"/>
    <w:rsid w:val="002A7C84"/>
    <w:rsid w:val="002A7FA5"/>
    <w:rsid w:val="002B1708"/>
    <w:rsid w:val="002B28DF"/>
    <w:rsid w:val="002B3245"/>
    <w:rsid w:val="002B35C9"/>
    <w:rsid w:val="002B374B"/>
    <w:rsid w:val="002B3D3B"/>
    <w:rsid w:val="002B4167"/>
    <w:rsid w:val="002B42F3"/>
    <w:rsid w:val="002B4F7B"/>
    <w:rsid w:val="002B617B"/>
    <w:rsid w:val="002B6307"/>
    <w:rsid w:val="002B64DE"/>
    <w:rsid w:val="002B687A"/>
    <w:rsid w:val="002B6E2E"/>
    <w:rsid w:val="002B7065"/>
    <w:rsid w:val="002B7154"/>
    <w:rsid w:val="002B7510"/>
    <w:rsid w:val="002B75FF"/>
    <w:rsid w:val="002B7A67"/>
    <w:rsid w:val="002B7DDF"/>
    <w:rsid w:val="002B7E0E"/>
    <w:rsid w:val="002C07C6"/>
    <w:rsid w:val="002C0F7B"/>
    <w:rsid w:val="002C1076"/>
    <w:rsid w:val="002C2805"/>
    <w:rsid w:val="002C4761"/>
    <w:rsid w:val="002C4820"/>
    <w:rsid w:val="002C4B39"/>
    <w:rsid w:val="002C5347"/>
    <w:rsid w:val="002C5964"/>
    <w:rsid w:val="002C5B49"/>
    <w:rsid w:val="002C5BC4"/>
    <w:rsid w:val="002C5C42"/>
    <w:rsid w:val="002C5D43"/>
    <w:rsid w:val="002D0286"/>
    <w:rsid w:val="002D0624"/>
    <w:rsid w:val="002D066D"/>
    <w:rsid w:val="002D17E5"/>
    <w:rsid w:val="002D186E"/>
    <w:rsid w:val="002D19E8"/>
    <w:rsid w:val="002D1B05"/>
    <w:rsid w:val="002D44E2"/>
    <w:rsid w:val="002D46A4"/>
    <w:rsid w:val="002D4CB0"/>
    <w:rsid w:val="002D4DD9"/>
    <w:rsid w:val="002D5972"/>
    <w:rsid w:val="002D5FCD"/>
    <w:rsid w:val="002D6509"/>
    <w:rsid w:val="002D6FF0"/>
    <w:rsid w:val="002D7107"/>
    <w:rsid w:val="002D754D"/>
    <w:rsid w:val="002D7602"/>
    <w:rsid w:val="002D7680"/>
    <w:rsid w:val="002D76F3"/>
    <w:rsid w:val="002D7801"/>
    <w:rsid w:val="002E06B3"/>
    <w:rsid w:val="002E082D"/>
    <w:rsid w:val="002E0980"/>
    <w:rsid w:val="002E0A41"/>
    <w:rsid w:val="002E10B1"/>
    <w:rsid w:val="002E17A0"/>
    <w:rsid w:val="002E1D0D"/>
    <w:rsid w:val="002E1D57"/>
    <w:rsid w:val="002E20FE"/>
    <w:rsid w:val="002E2446"/>
    <w:rsid w:val="002E2481"/>
    <w:rsid w:val="002E278D"/>
    <w:rsid w:val="002E2814"/>
    <w:rsid w:val="002E28CE"/>
    <w:rsid w:val="002E32BC"/>
    <w:rsid w:val="002E351D"/>
    <w:rsid w:val="002E3CCD"/>
    <w:rsid w:val="002E410E"/>
    <w:rsid w:val="002E4316"/>
    <w:rsid w:val="002E49D4"/>
    <w:rsid w:val="002E4B5C"/>
    <w:rsid w:val="002E4C40"/>
    <w:rsid w:val="002E4E50"/>
    <w:rsid w:val="002E4E93"/>
    <w:rsid w:val="002E4FDE"/>
    <w:rsid w:val="002E54DD"/>
    <w:rsid w:val="002E56C8"/>
    <w:rsid w:val="002E5BAC"/>
    <w:rsid w:val="002E6B80"/>
    <w:rsid w:val="002E7084"/>
    <w:rsid w:val="002E7650"/>
    <w:rsid w:val="002E7EC9"/>
    <w:rsid w:val="002F0121"/>
    <w:rsid w:val="002F0881"/>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709C"/>
    <w:rsid w:val="002F7372"/>
    <w:rsid w:val="002F7DED"/>
    <w:rsid w:val="002F7F31"/>
    <w:rsid w:val="00301D4D"/>
    <w:rsid w:val="00302881"/>
    <w:rsid w:val="00302991"/>
    <w:rsid w:val="003029B2"/>
    <w:rsid w:val="00302A5F"/>
    <w:rsid w:val="00302BC5"/>
    <w:rsid w:val="00302F97"/>
    <w:rsid w:val="003033D8"/>
    <w:rsid w:val="003038D5"/>
    <w:rsid w:val="00303CC8"/>
    <w:rsid w:val="00303DE5"/>
    <w:rsid w:val="0030423E"/>
    <w:rsid w:val="003048C9"/>
    <w:rsid w:val="0030581F"/>
    <w:rsid w:val="00305BFA"/>
    <w:rsid w:val="003063CA"/>
    <w:rsid w:val="003067EB"/>
    <w:rsid w:val="0030790D"/>
    <w:rsid w:val="00307D8F"/>
    <w:rsid w:val="00310A76"/>
    <w:rsid w:val="0031134D"/>
    <w:rsid w:val="00311D40"/>
    <w:rsid w:val="00312317"/>
    <w:rsid w:val="00312331"/>
    <w:rsid w:val="0031390F"/>
    <w:rsid w:val="00314BAF"/>
    <w:rsid w:val="003154B1"/>
    <w:rsid w:val="00315559"/>
    <w:rsid w:val="0031599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30366"/>
    <w:rsid w:val="0033144E"/>
    <w:rsid w:val="003314F6"/>
    <w:rsid w:val="00331AA2"/>
    <w:rsid w:val="00331B5B"/>
    <w:rsid w:val="003324C5"/>
    <w:rsid w:val="00332A61"/>
    <w:rsid w:val="00332C62"/>
    <w:rsid w:val="003332EF"/>
    <w:rsid w:val="003342EC"/>
    <w:rsid w:val="00334CCD"/>
    <w:rsid w:val="0033513C"/>
    <w:rsid w:val="00335685"/>
    <w:rsid w:val="00335968"/>
    <w:rsid w:val="0033601B"/>
    <w:rsid w:val="0033642D"/>
    <w:rsid w:val="00336A1C"/>
    <w:rsid w:val="003371D6"/>
    <w:rsid w:val="003375AB"/>
    <w:rsid w:val="00337EBD"/>
    <w:rsid w:val="00337F5D"/>
    <w:rsid w:val="00337F7D"/>
    <w:rsid w:val="00340D5E"/>
    <w:rsid w:val="003415A5"/>
    <w:rsid w:val="00341C78"/>
    <w:rsid w:val="00341E79"/>
    <w:rsid w:val="003424EA"/>
    <w:rsid w:val="00342A84"/>
    <w:rsid w:val="00342CDE"/>
    <w:rsid w:val="00342D37"/>
    <w:rsid w:val="00344FDD"/>
    <w:rsid w:val="0034546E"/>
    <w:rsid w:val="003457B8"/>
    <w:rsid w:val="003458F7"/>
    <w:rsid w:val="00345EF7"/>
    <w:rsid w:val="00346752"/>
    <w:rsid w:val="00346985"/>
    <w:rsid w:val="00346DA0"/>
    <w:rsid w:val="00347136"/>
    <w:rsid w:val="00347194"/>
    <w:rsid w:val="00347239"/>
    <w:rsid w:val="003472BD"/>
    <w:rsid w:val="00347388"/>
    <w:rsid w:val="00347407"/>
    <w:rsid w:val="00347C45"/>
    <w:rsid w:val="00350973"/>
    <w:rsid w:val="00350D93"/>
    <w:rsid w:val="003512CD"/>
    <w:rsid w:val="00351D2B"/>
    <w:rsid w:val="00351E13"/>
    <w:rsid w:val="00352C25"/>
    <w:rsid w:val="00352E8D"/>
    <w:rsid w:val="00352EEF"/>
    <w:rsid w:val="003530AF"/>
    <w:rsid w:val="00353929"/>
    <w:rsid w:val="0035422B"/>
    <w:rsid w:val="00354650"/>
    <w:rsid w:val="0035493E"/>
    <w:rsid w:val="00354E64"/>
    <w:rsid w:val="00355C29"/>
    <w:rsid w:val="00355CD9"/>
    <w:rsid w:val="003562A0"/>
    <w:rsid w:val="003566EA"/>
    <w:rsid w:val="00357851"/>
    <w:rsid w:val="0035794D"/>
    <w:rsid w:val="0036009D"/>
    <w:rsid w:val="00360EB6"/>
    <w:rsid w:val="0036236B"/>
    <w:rsid w:val="00362839"/>
    <w:rsid w:val="00362BC5"/>
    <w:rsid w:val="00362F83"/>
    <w:rsid w:val="003631CC"/>
    <w:rsid w:val="00363781"/>
    <w:rsid w:val="003639C7"/>
    <w:rsid w:val="00363B7E"/>
    <w:rsid w:val="00363FEA"/>
    <w:rsid w:val="003649F8"/>
    <w:rsid w:val="0036563C"/>
    <w:rsid w:val="00365850"/>
    <w:rsid w:val="00365975"/>
    <w:rsid w:val="00365F6D"/>
    <w:rsid w:val="003669AF"/>
    <w:rsid w:val="00366D80"/>
    <w:rsid w:val="003672C3"/>
    <w:rsid w:val="00367544"/>
    <w:rsid w:val="00367928"/>
    <w:rsid w:val="00367E6F"/>
    <w:rsid w:val="00367EF8"/>
    <w:rsid w:val="00367F27"/>
    <w:rsid w:val="00370739"/>
    <w:rsid w:val="003716E4"/>
    <w:rsid w:val="00371A51"/>
    <w:rsid w:val="003724F2"/>
    <w:rsid w:val="00372AD7"/>
    <w:rsid w:val="00372DDC"/>
    <w:rsid w:val="003734BD"/>
    <w:rsid w:val="003735F0"/>
    <w:rsid w:val="00373D00"/>
    <w:rsid w:val="00373E26"/>
    <w:rsid w:val="00374171"/>
    <w:rsid w:val="00374347"/>
    <w:rsid w:val="003743A7"/>
    <w:rsid w:val="00374862"/>
    <w:rsid w:val="00374D29"/>
    <w:rsid w:val="00375271"/>
    <w:rsid w:val="003754B1"/>
    <w:rsid w:val="00375C69"/>
    <w:rsid w:val="00376C28"/>
    <w:rsid w:val="003777E5"/>
    <w:rsid w:val="00377836"/>
    <w:rsid w:val="003778ED"/>
    <w:rsid w:val="00377C90"/>
    <w:rsid w:val="00377D3B"/>
    <w:rsid w:val="00380CB2"/>
    <w:rsid w:val="00380E73"/>
    <w:rsid w:val="00380F77"/>
    <w:rsid w:val="00381206"/>
    <w:rsid w:val="0038216F"/>
    <w:rsid w:val="0038263D"/>
    <w:rsid w:val="00382936"/>
    <w:rsid w:val="00383C79"/>
    <w:rsid w:val="0038462D"/>
    <w:rsid w:val="00384FFC"/>
    <w:rsid w:val="003857C2"/>
    <w:rsid w:val="003859BF"/>
    <w:rsid w:val="00386E21"/>
    <w:rsid w:val="00387590"/>
    <w:rsid w:val="00387966"/>
    <w:rsid w:val="00387C2C"/>
    <w:rsid w:val="003902B5"/>
    <w:rsid w:val="00390509"/>
    <w:rsid w:val="00391C3C"/>
    <w:rsid w:val="00391F1C"/>
    <w:rsid w:val="00392286"/>
    <w:rsid w:val="0039294A"/>
    <w:rsid w:val="00392AFA"/>
    <w:rsid w:val="00392E24"/>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868"/>
    <w:rsid w:val="003A6390"/>
    <w:rsid w:val="003A7345"/>
    <w:rsid w:val="003A7D0C"/>
    <w:rsid w:val="003A7DC4"/>
    <w:rsid w:val="003B02BE"/>
    <w:rsid w:val="003B0429"/>
    <w:rsid w:val="003B054B"/>
    <w:rsid w:val="003B074A"/>
    <w:rsid w:val="003B1566"/>
    <w:rsid w:val="003B1983"/>
    <w:rsid w:val="003B1C43"/>
    <w:rsid w:val="003B28B1"/>
    <w:rsid w:val="003B2A65"/>
    <w:rsid w:val="003B2E8B"/>
    <w:rsid w:val="003B3EF8"/>
    <w:rsid w:val="003B46BF"/>
    <w:rsid w:val="003B4868"/>
    <w:rsid w:val="003B55C6"/>
    <w:rsid w:val="003B564C"/>
    <w:rsid w:val="003B5B43"/>
    <w:rsid w:val="003B61E9"/>
    <w:rsid w:val="003B6F5E"/>
    <w:rsid w:val="003B791E"/>
    <w:rsid w:val="003B7AD8"/>
    <w:rsid w:val="003B7CBB"/>
    <w:rsid w:val="003C0922"/>
    <w:rsid w:val="003C0A8F"/>
    <w:rsid w:val="003C0B55"/>
    <w:rsid w:val="003C0EFA"/>
    <w:rsid w:val="003C1900"/>
    <w:rsid w:val="003C1B4F"/>
    <w:rsid w:val="003C1CB1"/>
    <w:rsid w:val="003C1D0B"/>
    <w:rsid w:val="003C286B"/>
    <w:rsid w:val="003C2E2F"/>
    <w:rsid w:val="003C328F"/>
    <w:rsid w:val="003C3480"/>
    <w:rsid w:val="003C372A"/>
    <w:rsid w:val="003C3869"/>
    <w:rsid w:val="003C38A4"/>
    <w:rsid w:val="003C3AAC"/>
    <w:rsid w:val="003C5086"/>
    <w:rsid w:val="003C5746"/>
    <w:rsid w:val="003C5FDB"/>
    <w:rsid w:val="003C6377"/>
    <w:rsid w:val="003C6AFC"/>
    <w:rsid w:val="003C6E8B"/>
    <w:rsid w:val="003D04C8"/>
    <w:rsid w:val="003D0A0B"/>
    <w:rsid w:val="003D0A59"/>
    <w:rsid w:val="003D0ECB"/>
    <w:rsid w:val="003D1052"/>
    <w:rsid w:val="003D1376"/>
    <w:rsid w:val="003D140B"/>
    <w:rsid w:val="003D162B"/>
    <w:rsid w:val="003D19D7"/>
    <w:rsid w:val="003D1C71"/>
    <w:rsid w:val="003D1C82"/>
    <w:rsid w:val="003D1EA3"/>
    <w:rsid w:val="003D1FE8"/>
    <w:rsid w:val="003D2459"/>
    <w:rsid w:val="003D2976"/>
    <w:rsid w:val="003D2B51"/>
    <w:rsid w:val="003D2CE8"/>
    <w:rsid w:val="003D2D61"/>
    <w:rsid w:val="003D40DF"/>
    <w:rsid w:val="003D424B"/>
    <w:rsid w:val="003D436C"/>
    <w:rsid w:val="003D4B0D"/>
    <w:rsid w:val="003D4BC3"/>
    <w:rsid w:val="003D4F93"/>
    <w:rsid w:val="003D50B6"/>
    <w:rsid w:val="003D5302"/>
    <w:rsid w:val="003D5844"/>
    <w:rsid w:val="003D5A0D"/>
    <w:rsid w:val="003D6254"/>
    <w:rsid w:val="003D6630"/>
    <w:rsid w:val="003D67D9"/>
    <w:rsid w:val="003D6AF4"/>
    <w:rsid w:val="003D6D42"/>
    <w:rsid w:val="003D7597"/>
    <w:rsid w:val="003E050D"/>
    <w:rsid w:val="003E06ED"/>
    <w:rsid w:val="003E07AA"/>
    <w:rsid w:val="003E0ABD"/>
    <w:rsid w:val="003E1348"/>
    <w:rsid w:val="003E1FFC"/>
    <w:rsid w:val="003E245B"/>
    <w:rsid w:val="003E2E6B"/>
    <w:rsid w:val="003E2F47"/>
    <w:rsid w:val="003E33A9"/>
    <w:rsid w:val="003E37B5"/>
    <w:rsid w:val="003E4866"/>
    <w:rsid w:val="003E4BC1"/>
    <w:rsid w:val="003E4CCB"/>
    <w:rsid w:val="003E6203"/>
    <w:rsid w:val="003E6CC2"/>
    <w:rsid w:val="003E74DE"/>
    <w:rsid w:val="003E74FA"/>
    <w:rsid w:val="003E75C2"/>
    <w:rsid w:val="003E775E"/>
    <w:rsid w:val="003E7C84"/>
    <w:rsid w:val="003F036D"/>
    <w:rsid w:val="003F0555"/>
    <w:rsid w:val="003F06E8"/>
    <w:rsid w:val="003F0A8F"/>
    <w:rsid w:val="003F0B10"/>
    <w:rsid w:val="003F13B2"/>
    <w:rsid w:val="003F18CD"/>
    <w:rsid w:val="003F1ECA"/>
    <w:rsid w:val="003F22DC"/>
    <w:rsid w:val="003F30FC"/>
    <w:rsid w:val="003F3124"/>
    <w:rsid w:val="003F318B"/>
    <w:rsid w:val="003F321D"/>
    <w:rsid w:val="003F3BF9"/>
    <w:rsid w:val="003F40DA"/>
    <w:rsid w:val="003F4522"/>
    <w:rsid w:val="003F4693"/>
    <w:rsid w:val="003F490B"/>
    <w:rsid w:val="003F548D"/>
    <w:rsid w:val="003F54AC"/>
    <w:rsid w:val="003F5736"/>
    <w:rsid w:val="003F601C"/>
    <w:rsid w:val="003F626E"/>
    <w:rsid w:val="003F672D"/>
    <w:rsid w:val="003F6A6C"/>
    <w:rsid w:val="003F76F4"/>
    <w:rsid w:val="004016F0"/>
    <w:rsid w:val="00401899"/>
    <w:rsid w:val="0040246A"/>
    <w:rsid w:val="004025BA"/>
    <w:rsid w:val="00402DEA"/>
    <w:rsid w:val="0040309B"/>
    <w:rsid w:val="004036F6"/>
    <w:rsid w:val="00403E06"/>
    <w:rsid w:val="00403E86"/>
    <w:rsid w:val="00403F3B"/>
    <w:rsid w:val="004040B0"/>
    <w:rsid w:val="004044A4"/>
    <w:rsid w:val="00404A2A"/>
    <w:rsid w:val="00404BD0"/>
    <w:rsid w:val="00405978"/>
    <w:rsid w:val="00405A32"/>
    <w:rsid w:val="00405EED"/>
    <w:rsid w:val="00406757"/>
    <w:rsid w:val="004068CA"/>
    <w:rsid w:val="00406FD8"/>
    <w:rsid w:val="004077C4"/>
    <w:rsid w:val="00407A10"/>
    <w:rsid w:val="00407CF7"/>
    <w:rsid w:val="00410160"/>
    <w:rsid w:val="00410D56"/>
    <w:rsid w:val="00411D74"/>
    <w:rsid w:val="00412726"/>
    <w:rsid w:val="004127EC"/>
    <w:rsid w:val="00412A84"/>
    <w:rsid w:val="004132E7"/>
    <w:rsid w:val="004138A6"/>
    <w:rsid w:val="00413EB8"/>
    <w:rsid w:val="00414167"/>
    <w:rsid w:val="004145D0"/>
    <w:rsid w:val="00414842"/>
    <w:rsid w:val="00414B07"/>
    <w:rsid w:val="00414B4F"/>
    <w:rsid w:val="00415FC3"/>
    <w:rsid w:val="0041610A"/>
    <w:rsid w:val="00416460"/>
    <w:rsid w:val="004164D6"/>
    <w:rsid w:val="0041676B"/>
    <w:rsid w:val="004169EC"/>
    <w:rsid w:val="0041707C"/>
    <w:rsid w:val="004173D0"/>
    <w:rsid w:val="004178CD"/>
    <w:rsid w:val="0041791C"/>
    <w:rsid w:val="00417B5B"/>
    <w:rsid w:val="004206D2"/>
    <w:rsid w:val="00420F96"/>
    <w:rsid w:val="0042148A"/>
    <w:rsid w:val="00421D77"/>
    <w:rsid w:val="00421DB4"/>
    <w:rsid w:val="004221C7"/>
    <w:rsid w:val="00422ECD"/>
    <w:rsid w:val="00422F8C"/>
    <w:rsid w:val="004235B0"/>
    <w:rsid w:val="0042368D"/>
    <w:rsid w:val="00424082"/>
    <w:rsid w:val="0042442A"/>
    <w:rsid w:val="00424EF7"/>
    <w:rsid w:val="004257D7"/>
    <w:rsid w:val="00425CD2"/>
    <w:rsid w:val="0042644A"/>
    <w:rsid w:val="00426AC3"/>
    <w:rsid w:val="0042793D"/>
    <w:rsid w:val="00427FEF"/>
    <w:rsid w:val="004306B9"/>
    <w:rsid w:val="004306BE"/>
    <w:rsid w:val="00430AE4"/>
    <w:rsid w:val="00430F03"/>
    <w:rsid w:val="00431254"/>
    <w:rsid w:val="0043146E"/>
    <w:rsid w:val="0043198F"/>
    <w:rsid w:val="00432304"/>
    <w:rsid w:val="004327C6"/>
    <w:rsid w:val="004328C2"/>
    <w:rsid w:val="00433EE7"/>
    <w:rsid w:val="00434257"/>
    <w:rsid w:val="00434B5D"/>
    <w:rsid w:val="00434F2E"/>
    <w:rsid w:val="00435D45"/>
    <w:rsid w:val="00436121"/>
    <w:rsid w:val="00436526"/>
    <w:rsid w:val="00436D66"/>
    <w:rsid w:val="0044060D"/>
    <w:rsid w:val="00440F9B"/>
    <w:rsid w:val="0044155C"/>
    <w:rsid w:val="00441561"/>
    <w:rsid w:val="00441746"/>
    <w:rsid w:val="004418D0"/>
    <w:rsid w:val="00442403"/>
    <w:rsid w:val="00442478"/>
    <w:rsid w:val="00442FDB"/>
    <w:rsid w:val="00443644"/>
    <w:rsid w:val="0044377D"/>
    <w:rsid w:val="00444424"/>
    <w:rsid w:val="004445E7"/>
    <w:rsid w:val="00445661"/>
    <w:rsid w:val="004456DC"/>
    <w:rsid w:val="00445B9F"/>
    <w:rsid w:val="004473BF"/>
    <w:rsid w:val="0044761F"/>
    <w:rsid w:val="004503DA"/>
    <w:rsid w:val="00450647"/>
    <w:rsid w:val="004506D5"/>
    <w:rsid w:val="004508B6"/>
    <w:rsid w:val="00450CAD"/>
    <w:rsid w:val="00450EC1"/>
    <w:rsid w:val="004539AA"/>
    <w:rsid w:val="00453E4C"/>
    <w:rsid w:val="00454946"/>
    <w:rsid w:val="0045514B"/>
    <w:rsid w:val="00455529"/>
    <w:rsid w:val="00455D65"/>
    <w:rsid w:val="004562EE"/>
    <w:rsid w:val="00456D94"/>
    <w:rsid w:val="00457A73"/>
    <w:rsid w:val="0046005C"/>
    <w:rsid w:val="004602D7"/>
    <w:rsid w:val="00460337"/>
    <w:rsid w:val="00460483"/>
    <w:rsid w:val="00460E83"/>
    <w:rsid w:val="0046138F"/>
    <w:rsid w:val="00462B66"/>
    <w:rsid w:val="00462D28"/>
    <w:rsid w:val="00463533"/>
    <w:rsid w:val="0046377D"/>
    <w:rsid w:val="00463D71"/>
    <w:rsid w:val="00464551"/>
    <w:rsid w:val="00464629"/>
    <w:rsid w:val="004653A4"/>
    <w:rsid w:val="00465EE5"/>
    <w:rsid w:val="00466405"/>
    <w:rsid w:val="00466A54"/>
    <w:rsid w:val="0046756F"/>
    <w:rsid w:val="00467728"/>
    <w:rsid w:val="0046791B"/>
    <w:rsid w:val="00467D01"/>
    <w:rsid w:val="00471968"/>
    <w:rsid w:val="00471EA7"/>
    <w:rsid w:val="00472AF4"/>
    <w:rsid w:val="00472BC4"/>
    <w:rsid w:val="00472C88"/>
    <w:rsid w:val="00472F18"/>
    <w:rsid w:val="004739EF"/>
    <w:rsid w:val="00473C8F"/>
    <w:rsid w:val="00474527"/>
    <w:rsid w:val="004745AF"/>
    <w:rsid w:val="004747D4"/>
    <w:rsid w:val="00474A8C"/>
    <w:rsid w:val="004751E9"/>
    <w:rsid w:val="00475892"/>
    <w:rsid w:val="00475E48"/>
    <w:rsid w:val="0047601B"/>
    <w:rsid w:val="0047616A"/>
    <w:rsid w:val="00476AA0"/>
    <w:rsid w:val="00477641"/>
    <w:rsid w:val="004779C2"/>
    <w:rsid w:val="00477CCC"/>
    <w:rsid w:val="00480327"/>
    <w:rsid w:val="00480471"/>
    <w:rsid w:val="00480ACD"/>
    <w:rsid w:val="00480D9E"/>
    <w:rsid w:val="00481880"/>
    <w:rsid w:val="00481C12"/>
    <w:rsid w:val="00481EA2"/>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89B"/>
    <w:rsid w:val="004900F6"/>
    <w:rsid w:val="00490135"/>
    <w:rsid w:val="00490F38"/>
    <w:rsid w:val="00491510"/>
    <w:rsid w:val="00492025"/>
    <w:rsid w:val="00492E5D"/>
    <w:rsid w:val="004937D2"/>
    <w:rsid w:val="00494389"/>
    <w:rsid w:val="00494640"/>
    <w:rsid w:val="00495033"/>
    <w:rsid w:val="00495213"/>
    <w:rsid w:val="004952A7"/>
    <w:rsid w:val="00495A68"/>
    <w:rsid w:val="00495F2B"/>
    <w:rsid w:val="00496010"/>
    <w:rsid w:val="0049605A"/>
    <w:rsid w:val="00496B11"/>
    <w:rsid w:val="00496CE1"/>
    <w:rsid w:val="00497046"/>
    <w:rsid w:val="004973D7"/>
    <w:rsid w:val="00497425"/>
    <w:rsid w:val="00497CFC"/>
    <w:rsid w:val="00497D19"/>
    <w:rsid w:val="004A049A"/>
    <w:rsid w:val="004A1434"/>
    <w:rsid w:val="004A1D06"/>
    <w:rsid w:val="004A1F79"/>
    <w:rsid w:val="004A2007"/>
    <w:rsid w:val="004A2034"/>
    <w:rsid w:val="004A298B"/>
    <w:rsid w:val="004A3B24"/>
    <w:rsid w:val="004A3CBA"/>
    <w:rsid w:val="004A4041"/>
    <w:rsid w:val="004A46CC"/>
    <w:rsid w:val="004A4911"/>
    <w:rsid w:val="004A49B9"/>
    <w:rsid w:val="004A4C61"/>
    <w:rsid w:val="004A5140"/>
    <w:rsid w:val="004A531E"/>
    <w:rsid w:val="004A54D7"/>
    <w:rsid w:val="004A5679"/>
    <w:rsid w:val="004A5E11"/>
    <w:rsid w:val="004A606F"/>
    <w:rsid w:val="004A616F"/>
    <w:rsid w:val="004A618F"/>
    <w:rsid w:val="004A6466"/>
    <w:rsid w:val="004A6C86"/>
    <w:rsid w:val="004A6CE4"/>
    <w:rsid w:val="004A7C03"/>
    <w:rsid w:val="004A7CB6"/>
    <w:rsid w:val="004B11AB"/>
    <w:rsid w:val="004B12B7"/>
    <w:rsid w:val="004B14A6"/>
    <w:rsid w:val="004B173C"/>
    <w:rsid w:val="004B1F1F"/>
    <w:rsid w:val="004B38EE"/>
    <w:rsid w:val="004B4384"/>
    <w:rsid w:val="004B4FFD"/>
    <w:rsid w:val="004B53E6"/>
    <w:rsid w:val="004B6310"/>
    <w:rsid w:val="004B64F6"/>
    <w:rsid w:val="004B67CC"/>
    <w:rsid w:val="004B6A26"/>
    <w:rsid w:val="004B6A9B"/>
    <w:rsid w:val="004B6D62"/>
    <w:rsid w:val="004B73FD"/>
    <w:rsid w:val="004B7995"/>
    <w:rsid w:val="004B7AF5"/>
    <w:rsid w:val="004C0023"/>
    <w:rsid w:val="004C06C8"/>
    <w:rsid w:val="004C0726"/>
    <w:rsid w:val="004C08E8"/>
    <w:rsid w:val="004C1000"/>
    <w:rsid w:val="004C1428"/>
    <w:rsid w:val="004C1E53"/>
    <w:rsid w:val="004C2130"/>
    <w:rsid w:val="004C23A3"/>
    <w:rsid w:val="004C2448"/>
    <w:rsid w:val="004C257C"/>
    <w:rsid w:val="004C26FA"/>
    <w:rsid w:val="004C31E4"/>
    <w:rsid w:val="004C3E6E"/>
    <w:rsid w:val="004C45AE"/>
    <w:rsid w:val="004C46E4"/>
    <w:rsid w:val="004C504B"/>
    <w:rsid w:val="004C539A"/>
    <w:rsid w:val="004C549F"/>
    <w:rsid w:val="004C65E2"/>
    <w:rsid w:val="004C66CE"/>
    <w:rsid w:val="004C6B89"/>
    <w:rsid w:val="004C75BD"/>
    <w:rsid w:val="004D0353"/>
    <w:rsid w:val="004D0994"/>
    <w:rsid w:val="004D0C97"/>
    <w:rsid w:val="004D0E2A"/>
    <w:rsid w:val="004D0F3D"/>
    <w:rsid w:val="004D123B"/>
    <w:rsid w:val="004D1328"/>
    <w:rsid w:val="004D1383"/>
    <w:rsid w:val="004D1E44"/>
    <w:rsid w:val="004D282A"/>
    <w:rsid w:val="004D2DF9"/>
    <w:rsid w:val="004D32BA"/>
    <w:rsid w:val="004D3866"/>
    <w:rsid w:val="004D412F"/>
    <w:rsid w:val="004D499E"/>
    <w:rsid w:val="004D54C1"/>
    <w:rsid w:val="004D5DEE"/>
    <w:rsid w:val="004D62B7"/>
    <w:rsid w:val="004D6521"/>
    <w:rsid w:val="004D6553"/>
    <w:rsid w:val="004D6FDB"/>
    <w:rsid w:val="004E001D"/>
    <w:rsid w:val="004E01E7"/>
    <w:rsid w:val="004E0A5E"/>
    <w:rsid w:val="004E0FC1"/>
    <w:rsid w:val="004E10FB"/>
    <w:rsid w:val="004E2ACA"/>
    <w:rsid w:val="004E2E28"/>
    <w:rsid w:val="004E2F98"/>
    <w:rsid w:val="004E30E9"/>
    <w:rsid w:val="004E33E6"/>
    <w:rsid w:val="004E3753"/>
    <w:rsid w:val="004E3FB2"/>
    <w:rsid w:val="004E4504"/>
    <w:rsid w:val="004E46A2"/>
    <w:rsid w:val="004E48E8"/>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504"/>
    <w:rsid w:val="004F37D4"/>
    <w:rsid w:val="004F5296"/>
    <w:rsid w:val="004F6E61"/>
    <w:rsid w:val="004F71A2"/>
    <w:rsid w:val="004F7641"/>
    <w:rsid w:val="004F7D7A"/>
    <w:rsid w:val="004F7EB5"/>
    <w:rsid w:val="004F7F59"/>
    <w:rsid w:val="004F7F92"/>
    <w:rsid w:val="00502648"/>
    <w:rsid w:val="005028A6"/>
    <w:rsid w:val="00502A77"/>
    <w:rsid w:val="0050343D"/>
    <w:rsid w:val="005035DD"/>
    <w:rsid w:val="0050375E"/>
    <w:rsid w:val="00504ECA"/>
    <w:rsid w:val="00505140"/>
    <w:rsid w:val="0050522F"/>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2FE0"/>
    <w:rsid w:val="00513960"/>
    <w:rsid w:val="00513A1A"/>
    <w:rsid w:val="00513A25"/>
    <w:rsid w:val="005140D9"/>
    <w:rsid w:val="00514221"/>
    <w:rsid w:val="005153BC"/>
    <w:rsid w:val="00515B75"/>
    <w:rsid w:val="00515E23"/>
    <w:rsid w:val="0051642E"/>
    <w:rsid w:val="0051655E"/>
    <w:rsid w:val="00516943"/>
    <w:rsid w:val="00517E0F"/>
    <w:rsid w:val="00520A16"/>
    <w:rsid w:val="00521CFB"/>
    <w:rsid w:val="0052260B"/>
    <w:rsid w:val="005229BB"/>
    <w:rsid w:val="00523433"/>
    <w:rsid w:val="005234CC"/>
    <w:rsid w:val="00523595"/>
    <w:rsid w:val="005238C1"/>
    <w:rsid w:val="005238D3"/>
    <w:rsid w:val="005241CB"/>
    <w:rsid w:val="005244A0"/>
    <w:rsid w:val="0052450D"/>
    <w:rsid w:val="00524982"/>
    <w:rsid w:val="00525644"/>
    <w:rsid w:val="00525A9D"/>
    <w:rsid w:val="00525BD3"/>
    <w:rsid w:val="00525D08"/>
    <w:rsid w:val="005260D8"/>
    <w:rsid w:val="005263F5"/>
    <w:rsid w:val="00526B00"/>
    <w:rsid w:val="00526C31"/>
    <w:rsid w:val="00526EBE"/>
    <w:rsid w:val="0052720E"/>
    <w:rsid w:val="0052795D"/>
    <w:rsid w:val="00527CD4"/>
    <w:rsid w:val="00530526"/>
    <w:rsid w:val="005309BA"/>
    <w:rsid w:val="00530F71"/>
    <w:rsid w:val="0053139E"/>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11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404E"/>
    <w:rsid w:val="005544A4"/>
    <w:rsid w:val="00554970"/>
    <w:rsid w:val="005557D5"/>
    <w:rsid w:val="005557FA"/>
    <w:rsid w:val="00555E6F"/>
    <w:rsid w:val="00556189"/>
    <w:rsid w:val="0055628F"/>
    <w:rsid w:val="005563BC"/>
    <w:rsid w:val="00556C5C"/>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FB"/>
    <w:rsid w:val="0056520A"/>
    <w:rsid w:val="005652B0"/>
    <w:rsid w:val="005655F8"/>
    <w:rsid w:val="00565CAE"/>
    <w:rsid w:val="00566C38"/>
    <w:rsid w:val="00567ACF"/>
    <w:rsid w:val="00567B0A"/>
    <w:rsid w:val="00567BFD"/>
    <w:rsid w:val="00567E07"/>
    <w:rsid w:val="00570775"/>
    <w:rsid w:val="00570A3C"/>
    <w:rsid w:val="00570AE1"/>
    <w:rsid w:val="00570C84"/>
    <w:rsid w:val="00570FA4"/>
    <w:rsid w:val="005710B4"/>
    <w:rsid w:val="00571126"/>
    <w:rsid w:val="00571C9A"/>
    <w:rsid w:val="005722A1"/>
    <w:rsid w:val="005722E2"/>
    <w:rsid w:val="0057239C"/>
    <w:rsid w:val="005724A6"/>
    <w:rsid w:val="0057284A"/>
    <w:rsid w:val="00573D9A"/>
    <w:rsid w:val="00573EA6"/>
    <w:rsid w:val="005743DA"/>
    <w:rsid w:val="00574752"/>
    <w:rsid w:val="00574AC5"/>
    <w:rsid w:val="00574D00"/>
    <w:rsid w:val="005752B8"/>
    <w:rsid w:val="005752E0"/>
    <w:rsid w:val="00575791"/>
    <w:rsid w:val="00576253"/>
    <w:rsid w:val="005764B4"/>
    <w:rsid w:val="00576AFA"/>
    <w:rsid w:val="00577329"/>
    <w:rsid w:val="00577450"/>
    <w:rsid w:val="0057766C"/>
    <w:rsid w:val="005776D0"/>
    <w:rsid w:val="005779A5"/>
    <w:rsid w:val="00577C36"/>
    <w:rsid w:val="00580EE1"/>
    <w:rsid w:val="0058112B"/>
    <w:rsid w:val="00581427"/>
    <w:rsid w:val="0058162C"/>
    <w:rsid w:val="00581694"/>
    <w:rsid w:val="0058182D"/>
    <w:rsid w:val="00581844"/>
    <w:rsid w:val="00582010"/>
    <w:rsid w:val="0058241D"/>
    <w:rsid w:val="00582696"/>
    <w:rsid w:val="00582B72"/>
    <w:rsid w:val="00582BC4"/>
    <w:rsid w:val="00582BDE"/>
    <w:rsid w:val="0058469A"/>
    <w:rsid w:val="00584EAE"/>
    <w:rsid w:val="00585552"/>
    <w:rsid w:val="0058614F"/>
    <w:rsid w:val="005867F1"/>
    <w:rsid w:val="00586BA1"/>
    <w:rsid w:val="00586BEF"/>
    <w:rsid w:val="00586C81"/>
    <w:rsid w:val="00587015"/>
    <w:rsid w:val="005875D9"/>
    <w:rsid w:val="005879C9"/>
    <w:rsid w:val="00587F64"/>
    <w:rsid w:val="00590020"/>
    <w:rsid w:val="00590391"/>
    <w:rsid w:val="005907EF"/>
    <w:rsid w:val="0059089A"/>
    <w:rsid w:val="005908C6"/>
    <w:rsid w:val="00592859"/>
    <w:rsid w:val="00592FE0"/>
    <w:rsid w:val="005935F3"/>
    <w:rsid w:val="005936FF"/>
    <w:rsid w:val="005940A7"/>
    <w:rsid w:val="0059478B"/>
    <w:rsid w:val="00594863"/>
    <w:rsid w:val="005949E2"/>
    <w:rsid w:val="00594C0C"/>
    <w:rsid w:val="005951B6"/>
    <w:rsid w:val="00596582"/>
    <w:rsid w:val="00596796"/>
    <w:rsid w:val="00597199"/>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43F3"/>
    <w:rsid w:val="005A4DDB"/>
    <w:rsid w:val="005A5274"/>
    <w:rsid w:val="005A555C"/>
    <w:rsid w:val="005A601A"/>
    <w:rsid w:val="005A62FE"/>
    <w:rsid w:val="005A6BCC"/>
    <w:rsid w:val="005A6D66"/>
    <w:rsid w:val="005A72AB"/>
    <w:rsid w:val="005A750C"/>
    <w:rsid w:val="005A7D62"/>
    <w:rsid w:val="005A7EC1"/>
    <w:rsid w:val="005B01BB"/>
    <w:rsid w:val="005B08A1"/>
    <w:rsid w:val="005B1215"/>
    <w:rsid w:val="005B13D4"/>
    <w:rsid w:val="005B15B7"/>
    <w:rsid w:val="005B18CF"/>
    <w:rsid w:val="005B19C6"/>
    <w:rsid w:val="005B1A8B"/>
    <w:rsid w:val="005B203E"/>
    <w:rsid w:val="005B2493"/>
    <w:rsid w:val="005B2575"/>
    <w:rsid w:val="005B3E66"/>
    <w:rsid w:val="005B4CAD"/>
    <w:rsid w:val="005B4CBA"/>
    <w:rsid w:val="005B4E16"/>
    <w:rsid w:val="005B5500"/>
    <w:rsid w:val="005B57ED"/>
    <w:rsid w:val="005B5A86"/>
    <w:rsid w:val="005B5C10"/>
    <w:rsid w:val="005B63EF"/>
    <w:rsid w:val="005B658C"/>
    <w:rsid w:val="005B7D91"/>
    <w:rsid w:val="005B7DE0"/>
    <w:rsid w:val="005C00EC"/>
    <w:rsid w:val="005C0191"/>
    <w:rsid w:val="005C056B"/>
    <w:rsid w:val="005C0626"/>
    <w:rsid w:val="005C0840"/>
    <w:rsid w:val="005C09A6"/>
    <w:rsid w:val="005C0C63"/>
    <w:rsid w:val="005C0EAF"/>
    <w:rsid w:val="005C0EE4"/>
    <w:rsid w:val="005C10F8"/>
    <w:rsid w:val="005C1B77"/>
    <w:rsid w:val="005C1F1A"/>
    <w:rsid w:val="005C38CB"/>
    <w:rsid w:val="005C3923"/>
    <w:rsid w:val="005C3D6C"/>
    <w:rsid w:val="005C3DC3"/>
    <w:rsid w:val="005C4127"/>
    <w:rsid w:val="005C433D"/>
    <w:rsid w:val="005C47C8"/>
    <w:rsid w:val="005C50A4"/>
    <w:rsid w:val="005C5C0B"/>
    <w:rsid w:val="005C5DDC"/>
    <w:rsid w:val="005C64E2"/>
    <w:rsid w:val="005C67A9"/>
    <w:rsid w:val="005C6D3B"/>
    <w:rsid w:val="005C6EC6"/>
    <w:rsid w:val="005C766A"/>
    <w:rsid w:val="005C7EAB"/>
    <w:rsid w:val="005D0624"/>
    <w:rsid w:val="005D0A4F"/>
    <w:rsid w:val="005D4B2D"/>
    <w:rsid w:val="005D4EE3"/>
    <w:rsid w:val="005D51D9"/>
    <w:rsid w:val="005D5451"/>
    <w:rsid w:val="005D6000"/>
    <w:rsid w:val="005D604F"/>
    <w:rsid w:val="005D670E"/>
    <w:rsid w:val="005D7B9B"/>
    <w:rsid w:val="005E02F1"/>
    <w:rsid w:val="005E051A"/>
    <w:rsid w:val="005E1B57"/>
    <w:rsid w:val="005E215D"/>
    <w:rsid w:val="005E3330"/>
    <w:rsid w:val="005E37DE"/>
    <w:rsid w:val="005E421D"/>
    <w:rsid w:val="005E44E8"/>
    <w:rsid w:val="005E4740"/>
    <w:rsid w:val="005E5BF8"/>
    <w:rsid w:val="005E5E18"/>
    <w:rsid w:val="005E6061"/>
    <w:rsid w:val="005E6319"/>
    <w:rsid w:val="005E643E"/>
    <w:rsid w:val="005E6851"/>
    <w:rsid w:val="005E6C97"/>
    <w:rsid w:val="005E6F58"/>
    <w:rsid w:val="005E7D55"/>
    <w:rsid w:val="005F0693"/>
    <w:rsid w:val="005F1143"/>
    <w:rsid w:val="005F12FA"/>
    <w:rsid w:val="005F16AB"/>
    <w:rsid w:val="005F1AB2"/>
    <w:rsid w:val="005F1E04"/>
    <w:rsid w:val="005F243B"/>
    <w:rsid w:val="005F3291"/>
    <w:rsid w:val="005F3BBA"/>
    <w:rsid w:val="005F3C3C"/>
    <w:rsid w:val="005F429B"/>
    <w:rsid w:val="005F4D43"/>
    <w:rsid w:val="005F4F3D"/>
    <w:rsid w:val="005F5C6C"/>
    <w:rsid w:val="005F5EA3"/>
    <w:rsid w:val="005F775A"/>
    <w:rsid w:val="005F7D1A"/>
    <w:rsid w:val="005F7F8E"/>
    <w:rsid w:val="00600867"/>
    <w:rsid w:val="006008A0"/>
    <w:rsid w:val="006008AF"/>
    <w:rsid w:val="00600C9F"/>
    <w:rsid w:val="00601351"/>
    <w:rsid w:val="006017E0"/>
    <w:rsid w:val="00602261"/>
    <w:rsid w:val="0060226D"/>
    <w:rsid w:val="006022F1"/>
    <w:rsid w:val="00602CB7"/>
    <w:rsid w:val="00602F9D"/>
    <w:rsid w:val="006038C1"/>
    <w:rsid w:val="0060536C"/>
    <w:rsid w:val="00605F7E"/>
    <w:rsid w:val="006062A4"/>
    <w:rsid w:val="00606405"/>
    <w:rsid w:val="00606A3A"/>
    <w:rsid w:val="00606BC7"/>
    <w:rsid w:val="00607315"/>
    <w:rsid w:val="006073E6"/>
    <w:rsid w:val="0060788D"/>
    <w:rsid w:val="00607F3A"/>
    <w:rsid w:val="00610E17"/>
    <w:rsid w:val="00610EEA"/>
    <w:rsid w:val="006112F2"/>
    <w:rsid w:val="006114E9"/>
    <w:rsid w:val="006115B5"/>
    <w:rsid w:val="006115F9"/>
    <w:rsid w:val="00611CAA"/>
    <w:rsid w:val="00611E51"/>
    <w:rsid w:val="0061250D"/>
    <w:rsid w:val="0061357E"/>
    <w:rsid w:val="006140FA"/>
    <w:rsid w:val="00614307"/>
    <w:rsid w:val="00614746"/>
    <w:rsid w:val="006147A3"/>
    <w:rsid w:val="00614BFC"/>
    <w:rsid w:val="006159D2"/>
    <w:rsid w:val="00615AC7"/>
    <w:rsid w:val="00615B2D"/>
    <w:rsid w:val="00615C3A"/>
    <w:rsid w:val="00616CE3"/>
    <w:rsid w:val="00616F42"/>
    <w:rsid w:val="00617706"/>
    <w:rsid w:val="00621251"/>
    <w:rsid w:val="006218BD"/>
    <w:rsid w:val="00621957"/>
    <w:rsid w:val="00621B55"/>
    <w:rsid w:val="00621D47"/>
    <w:rsid w:val="00622224"/>
    <w:rsid w:val="006228C0"/>
    <w:rsid w:val="00622962"/>
    <w:rsid w:val="00623209"/>
    <w:rsid w:val="006236CF"/>
    <w:rsid w:val="00623704"/>
    <w:rsid w:val="00623D70"/>
    <w:rsid w:val="0062459E"/>
    <w:rsid w:val="00624A78"/>
    <w:rsid w:val="00624B0B"/>
    <w:rsid w:val="00624DC2"/>
    <w:rsid w:val="00624E18"/>
    <w:rsid w:val="006255F4"/>
    <w:rsid w:val="00625919"/>
    <w:rsid w:val="00625C2A"/>
    <w:rsid w:val="00626463"/>
    <w:rsid w:val="006266E4"/>
    <w:rsid w:val="0062736D"/>
    <w:rsid w:val="00627B35"/>
    <w:rsid w:val="00627C7E"/>
    <w:rsid w:val="00630662"/>
    <w:rsid w:val="00631B15"/>
    <w:rsid w:val="00631C47"/>
    <w:rsid w:val="00631EA1"/>
    <w:rsid w:val="0063226E"/>
    <w:rsid w:val="006325AF"/>
    <w:rsid w:val="006327CF"/>
    <w:rsid w:val="006327E6"/>
    <w:rsid w:val="006328F5"/>
    <w:rsid w:val="006329AE"/>
    <w:rsid w:val="006329C7"/>
    <w:rsid w:val="00633B83"/>
    <w:rsid w:val="00633DAC"/>
    <w:rsid w:val="00634E49"/>
    <w:rsid w:val="006357A9"/>
    <w:rsid w:val="00635B64"/>
    <w:rsid w:val="006368D7"/>
    <w:rsid w:val="0063694E"/>
    <w:rsid w:val="00636BED"/>
    <w:rsid w:val="00636C0F"/>
    <w:rsid w:val="006375FE"/>
    <w:rsid w:val="00637A59"/>
    <w:rsid w:val="00637DE4"/>
    <w:rsid w:val="006401E5"/>
    <w:rsid w:val="00640205"/>
    <w:rsid w:val="00640289"/>
    <w:rsid w:val="00640326"/>
    <w:rsid w:val="00640413"/>
    <w:rsid w:val="00640A58"/>
    <w:rsid w:val="0064173D"/>
    <w:rsid w:val="0064241F"/>
    <w:rsid w:val="006424D6"/>
    <w:rsid w:val="00642A8B"/>
    <w:rsid w:val="00642FB0"/>
    <w:rsid w:val="006433ED"/>
    <w:rsid w:val="00643753"/>
    <w:rsid w:val="006438A6"/>
    <w:rsid w:val="00644A67"/>
    <w:rsid w:val="00644FA4"/>
    <w:rsid w:val="006451E8"/>
    <w:rsid w:val="006457E8"/>
    <w:rsid w:val="00646FF6"/>
    <w:rsid w:val="0064768F"/>
    <w:rsid w:val="00647715"/>
    <w:rsid w:val="0064775B"/>
    <w:rsid w:val="0065135E"/>
    <w:rsid w:val="0065174C"/>
    <w:rsid w:val="00652463"/>
    <w:rsid w:val="00652B82"/>
    <w:rsid w:val="00652CEC"/>
    <w:rsid w:val="00652E37"/>
    <w:rsid w:val="00653204"/>
    <w:rsid w:val="0065389F"/>
    <w:rsid w:val="00653C36"/>
    <w:rsid w:val="00653DCB"/>
    <w:rsid w:val="006545A0"/>
    <w:rsid w:val="006552A6"/>
    <w:rsid w:val="0065534E"/>
    <w:rsid w:val="00655BF0"/>
    <w:rsid w:val="006560A9"/>
    <w:rsid w:val="00656971"/>
    <w:rsid w:val="006572A3"/>
    <w:rsid w:val="0065738A"/>
    <w:rsid w:val="006577A2"/>
    <w:rsid w:val="006600BF"/>
    <w:rsid w:val="00660B38"/>
    <w:rsid w:val="00660F15"/>
    <w:rsid w:val="006620EF"/>
    <w:rsid w:val="006621C0"/>
    <w:rsid w:val="006623B0"/>
    <w:rsid w:val="00662B41"/>
    <w:rsid w:val="006639B8"/>
    <w:rsid w:val="00664561"/>
    <w:rsid w:val="0066562F"/>
    <w:rsid w:val="00665FF9"/>
    <w:rsid w:val="00666AC8"/>
    <w:rsid w:val="00667313"/>
    <w:rsid w:val="006678DA"/>
    <w:rsid w:val="00667A53"/>
    <w:rsid w:val="00670284"/>
    <w:rsid w:val="006705A5"/>
    <w:rsid w:val="0067095A"/>
    <w:rsid w:val="0067100F"/>
    <w:rsid w:val="006716B6"/>
    <w:rsid w:val="006719C8"/>
    <w:rsid w:val="0067210F"/>
    <w:rsid w:val="00672FF6"/>
    <w:rsid w:val="00673478"/>
    <w:rsid w:val="006739C3"/>
    <w:rsid w:val="00673AFE"/>
    <w:rsid w:val="0067438F"/>
    <w:rsid w:val="00674670"/>
    <w:rsid w:val="00674BCE"/>
    <w:rsid w:val="00674FB6"/>
    <w:rsid w:val="00675571"/>
    <w:rsid w:val="00676BCF"/>
    <w:rsid w:val="00676BDC"/>
    <w:rsid w:val="00676C50"/>
    <w:rsid w:val="00676D26"/>
    <w:rsid w:val="00676E31"/>
    <w:rsid w:val="00676F77"/>
    <w:rsid w:val="006770B3"/>
    <w:rsid w:val="0067737B"/>
    <w:rsid w:val="00677767"/>
    <w:rsid w:val="00680C8B"/>
    <w:rsid w:val="00680D0B"/>
    <w:rsid w:val="00680E39"/>
    <w:rsid w:val="00681189"/>
    <w:rsid w:val="0068166A"/>
    <w:rsid w:val="00681BA3"/>
    <w:rsid w:val="00682DBF"/>
    <w:rsid w:val="00683D6C"/>
    <w:rsid w:val="00683F31"/>
    <w:rsid w:val="006844AE"/>
    <w:rsid w:val="0068463D"/>
    <w:rsid w:val="00684752"/>
    <w:rsid w:val="006849CA"/>
    <w:rsid w:val="00684FFD"/>
    <w:rsid w:val="006853DD"/>
    <w:rsid w:val="006859B7"/>
    <w:rsid w:val="00685B52"/>
    <w:rsid w:val="00686662"/>
    <w:rsid w:val="00686855"/>
    <w:rsid w:val="00686CDA"/>
    <w:rsid w:val="00687044"/>
    <w:rsid w:val="00687B34"/>
    <w:rsid w:val="00690169"/>
    <w:rsid w:val="006902C5"/>
    <w:rsid w:val="006905E9"/>
    <w:rsid w:val="0069163C"/>
    <w:rsid w:val="00691BCB"/>
    <w:rsid w:val="006923CE"/>
    <w:rsid w:val="00692491"/>
    <w:rsid w:val="006928BC"/>
    <w:rsid w:val="00692BBE"/>
    <w:rsid w:val="00692DD1"/>
    <w:rsid w:val="00692EEF"/>
    <w:rsid w:val="00693310"/>
    <w:rsid w:val="006939A5"/>
    <w:rsid w:val="0069425A"/>
    <w:rsid w:val="00694363"/>
    <w:rsid w:val="00694449"/>
    <w:rsid w:val="006945CA"/>
    <w:rsid w:val="006945CD"/>
    <w:rsid w:val="00694A32"/>
    <w:rsid w:val="0069512A"/>
    <w:rsid w:val="00695D78"/>
    <w:rsid w:val="00695F9E"/>
    <w:rsid w:val="00696B30"/>
    <w:rsid w:val="00696D46"/>
    <w:rsid w:val="00696EC9"/>
    <w:rsid w:val="006972A2"/>
    <w:rsid w:val="006977B2"/>
    <w:rsid w:val="00697E52"/>
    <w:rsid w:val="006A044E"/>
    <w:rsid w:val="006A050F"/>
    <w:rsid w:val="006A06A4"/>
    <w:rsid w:val="006A09D3"/>
    <w:rsid w:val="006A0B17"/>
    <w:rsid w:val="006A0CA0"/>
    <w:rsid w:val="006A0F6E"/>
    <w:rsid w:val="006A185F"/>
    <w:rsid w:val="006A2332"/>
    <w:rsid w:val="006A2C84"/>
    <w:rsid w:val="006A3280"/>
    <w:rsid w:val="006A3931"/>
    <w:rsid w:val="006A3BBA"/>
    <w:rsid w:val="006A3FA6"/>
    <w:rsid w:val="006A494E"/>
    <w:rsid w:val="006A4AF5"/>
    <w:rsid w:val="006A5612"/>
    <w:rsid w:val="006A58DC"/>
    <w:rsid w:val="006A65BF"/>
    <w:rsid w:val="006A75CB"/>
    <w:rsid w:val="006A7611"/>
    <w:rsid w:val="006A7705"/>
    <w:rsid w:val="006A7B9C"/>
    <w:rsid w:val="006B033F"/>
    <w:rsid w:val="006B0728"/>
    <w:rsid w:val="006B081B"/>
    <w:rsid w:val="006B099D"/>
    <w:rsid w:val="006B19E4"/>
    <w:rsid w:val="006B1F58"/>
    <w:rsid w:val="006B227E"/>
    <w:rsid w:val="006B280D"/>
    <w:rsid w:val="006B2B96"/>
    <w:rsid w:val="006B317A"/>
    <w:rsid w:val="006B33FB"/>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67D"/>
    <w:rsid w:val="006C1BEC"/>
    <w:rsid w:val="006C1E79"/>
    <w:rsid w:val="006C1E8E"/>
    <w:rsid w:val="006C206A"/>
    <w:rsid w:val="006C2645"/>
    <w:rsid w:val="006C279E"/>
    <w:rsid w:val="006C296C"/>
    <w:rsid w:val="006C2CD9"/>
    <w:rsid w:val="006C2F09"/>
    <w:rsid w:val="006C2F11"/>
    <w:rsid w:val="006C2F72"/>
    <w:rsid w:val="006C31B7"/>
    <w:rsid w:val="006C36F7"/>
    <w:rsid w:val="006C3826"/>
    <w:rsid w:val="006C3D49"/>
    <w:rsid w:val="006C44C7"/>
    <w:rsid w:val="006C4985"/>
    <w:rsid w:val="006C5301"/>
    <w:rsid w:val="006C693A"/>
    <w:rsid w:val="006C7043"/>
    <w:rsid w:val="006C75BB"/>
    <w:rsid w:val="006C7A4C"/>
    <w:rsid w:val="006C7FDB"/>
    <w:rsid w:val="006D026A"/>
    <w:rsid w:val="006D02FC"/>
    <w:rsid w:val="006D0381"/>
    <w:rsid w:val="006D062B"/>
    <w:rsid w:val="006D1787"/>
    <w:rsid w:val="006D17A6"/>
    <w:rsid w:val="006D1938"/>
    <w:rsid w:val="006D1D9C"/>
    <w:rsid w:val="006D2330"/>
    <w:rsid w:val="006D2BCA"/>
    <w:rsid w:val="006D2E1C"/>
    <w:rsid w:val="006D2F8B"/>
    <w:rsid w:val="006D3B5E"/>
    <w:rsid w:val="006D482A"/>
    <w:rsid w:val="006D4D04"/>
    <w:rsid w:val="006D565B"/>
    <w:rsid w:val="006D6107"/>
    <w:rsid w:val="006D6176"/>
    <w:rsid w:val="006D6574"/>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E6C"/>
    <w:rsid w:val="006E419D"/>
    <w:rsid w:val="006E466C"/>
    <w:rsid w:val="006E479D"/>
    <w:rsid w:val="006E4B36"/>
    <w:rsid w:val="006E4FF0"/>
    <w:rsid w:val="006E531D"/>
    <w:rsid w:val="006E64A2"/>
    <w:rsid w:val="006E6C06"/>
    <w:rsid w:val="006E7454"/>
    <w:rsid w:val="006E753F"/>
    <w:rsid w:val="006E76EE"/>
    <w:rsid w:val="006E7AFE"/>
    <w:rsid w:val="006E7C56"/>
    <w:rsid w:val="006F0C86"/>
    <w:rsid w:val="006F0E7A"/>
    <w:rsid w:val="006F10E8"/>
    <w:rsid w:val="006F183C"/>
    <w:rsid w:val="006F1F1D"/>
    <w:rsid w:val="006F24DA"/>
    <w:rsid w:val="006F2520"/>
    <w:rsid w:val="006F273A"/>
    <w:rsid w:val="006F2C90"/>
    <w:rsid w:val="006F35E8"/>
    <w:rsid w:val="006F3981"/>
    <w:rsid w:val="006F3CE3"/>
    <w:rsid w:val="006F3F87"/>
    <w:rsid w:val="006F42EB"/>
    <w:rsid w:val="006F4668"/>
    <w:rsid w:val="006F4A2D"/>
    <w:rsid w:val="006F4D58"/>
    <w:rsid w:val="006F5007"/>
    <w:rsid w:val="006F5124"/>
    <w:rsid w:val="006F57FC"/>
    <w:rsid w:val="006F58BF"/>
    <w:rsid w:val="006F5DF9"/>
    <w:rsid w:val="006F5FF1"/>
    <w:rsid w:val="006F6166"/>
    <w:rsid w:val="006F6424"/>
    <w:rsid w:val="006F656E"/>
    <w:rsid w:val="006F6C05"/>
    <w:rsid w:val="006F6F5B"/>
    <w:rsid w:val="006F71E5"/>
    <w:rsid w:val="006F77CE"/>
    <w:rsid w:val="006F7929"/>
    <w:rsid w:val="006F79C0"/>
    <w:rsid w:val="006F7CC3"/>
    <w:rsid w:val="006F7F89"/>
    <w:rsid w:val="00700B24"/>
    <w:rsid w:val="00701911"/>
    <w:rsid w:val="007021D8"/>
    <w:rsid w:val="00702401"/>
    <w:rsid w:val="00702A08"/>
    <w:rsid w:val="0070385A"/>
    <w:rsid w:val="007039BD"/>
    <w:rsid w:val="00703AFF"/>
    <w:rsid w:val="0070419D"/>
    <w:rsid w:val="0070581C"/>
    <w:rsid w:val="007064CF"/>
    <w:rsid w:val="00706517"/>
    <w:rsid w:val="00706771"/>
    <w:rsid w:val="00706A47"/>
    <w:rsid w:val="00706B7C"/>
    <w:rsid w:val="0070742A"/>
    <w:rsid w:val="00707447"/>
    <w:rsid w:val="00707654"/>
    <w:rsid w:val="00710242"/>
    <w:rsid w:val="00710705"/>
    <w:rsid w:val="00710C75"/>
    <w:rsid w:val="00711003"/>
    <w:rsid w:val="00711905"/>
    <w:rsid w:val="00711B63"/>
    <w:rsid w:val="00711EB6"/>
    <w:rsid w:val="007121EF"/>
    <w:rsid w:val="007122CF"/>
    <w:rsid w:val="00712361"/>
    <w:rsid w:val="007123BC"/>
    <w:rsid w:val="00713278"/>
    <w:rsid w:val="00713EF7"/>
    <w:rsid w:val="00713FBA"/>
    <w:rsid w:val="007151CF"/>
    <w:rsid w:val="007156C6"/>
    <w:rsid w:val="007156E3"/>
    <w:rsid w:val="007158DD"/>
    <w:rsid w:val="007166AE"/>
    <w:rsid w:val="00717328"/>
    <w:rsid w:val="00720C57"/>
    <w:rsid w:val="00720E90"/>
    <w:rsid w:val="00721741"/>
    <w:rsid w:val="0072184C"/>
    <w:rsid w:val="00721EF6"/>
    <w:rsid w:val="00722340"/>
    <w:rsid w:val="007223B7"/>
    <w:rsid w:val="007228D4"/>
    <w:rsid w:val="00723679"/>
    <w:rsid w:val="00723D18"/>
    <w:rsid w:val="0072500F"/>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2626"/>
    <w:rsid w:val="00732EDD"/>
    <w:rsid w:val="0073389C"/>
    <w:rsid w:val="00733BAF"/>
    <w:rsid w:val="00733DFB"/>
    <w:rsid w:val="0073418C"/>
    <w:rsid w:val="00734E0B"/>
    <w:rsid w:val="007352BE"/>
    <w:rsid w:val="007355D0"/>
    <w:rsid w:val="00736511"/>
    <w:rsid w:val="00736F83"/>
    <w:rsid w:val="00736FD4"/>
    <w:rsid w:val="00737589"/>
    <w:rsid w:val="00737592"/>
    <w:rsid w:val="00737A7E"/>
    <w:rsid w:val="00737DD2"/>
    <w:rsid w:val="007403EA"/>
    <w:rsid w:val="0074051A"/>
    <w:rsid w:val="00740565"/>
    <w:rsid w:val="0074076F"/>
    <w:rsid w:val="0074082C"/>
    <w:rsid w:val="00740B7A"/>
    <w:rsid w:val="0074146A"/>
    <w:rsid w:val="00741583"/>
    <w:rsid w:val="00742256"/>
    <w:rsid w:val="00742CF3"/>
    <w:rsid w:val="00743316"/>
    <w:rsid w:val="00743C38"/>
    <w:rsid w:val="00744070"/>
    <w:rsid w:val="007440D5"/>
    <w:rsid w:val="00744155"/>
    <w:rsid w:val="0074460B"/>
    <w:rsid w:val="007447EB"/>
    <w:rsid w:val="007448DF"/>
    <w:rsid w:val="00744E05"/>
    <w:rsid w:val="00745F4B"/>
    <w:rsid w:val="007461FA"/>
    <w:rsid w:val="007466F9"/>
    <w:rsid w:val="00746F0F"/>
    <w:rsid w:val="00747E72"/>
    <w:rsid w:val="00747F97"/>
    <w:rsid w:val="007502CA"/>
    <w:rsid w:val="0075033C"/>
    <w:rsid w:val="00750341"/>
    <w:rsid w:val="00750EA4"/>
    <w:rsid w:val="007511F8"/>
    <w:rsid w:val="0075137F"/>
    <w:rsid w:val="00751C91"/>
    <w:rsid w:val="00752289"/>
    <w:rsid w:val="00752BD0"/>
    <w:rsid w:val="00752E41"/>
    <w:rsid w:val="00753A70"/>
    <w:rsid w:val="00753B05"/>
    <w:rsid w:val="00753F0D"/>
    <w:rsid w:val="00754599"/>
    <w:rsid w:val="0075469C"/>
    <w:rsid w:val="00754903"/>
    <w:rsid w:val="00754FE6"/>
    <w:rsid w:val="00755063"/>
    <w:rsid w:val="007556CE"/>
    <w:rsid w:val="00755CCA"/>
    <w:rsid w:val="0075678A"/>
    <w:rsid w:val="007578C5"/>
    <w:rsid w:val="00757F37"/>
    <w:rsid w:val="0076012A"/>
    <w:rsid w:val="00760222"/>
    <w:rsid w:val="0076110D"/>
    <w:rsid w:val="0076115B"/>
    <w:rsid w:val="00761383"/>
    <w:rsid w:val="00761C4C"/>
    <w:rsid w:val="00761F07"/>
    <w:rsid w:val="00762353"/>
    <w:rsid w:val="00762C5E"/>
    <w:rsid w:val="00762DB4"/>
    <w:rsid w:val="0076410A"/>
    <w:rsid w:val="007641A6"/>
    <w:rsid w:val="00764B78"/>
    <w:rsid w:val="00764B9A"/>
    <w:rsid w:val="00765B0C"/>
    <w:rsid w:val="00765BFD"/>
    <w:rsid w:val="00766068"/>
    <w:rsid w:val="00767576"/>
    <w:rsid w:val="00767B44"/>
    <w:rsid w:val="00767D9D"/>
    <w:rsid w:val="00770133"/>
    <w:rsid w:val="0077136E"/>
    <w:rsid w:val="007714AD"/>
    <w:rsid w:val="007714EE"/>
    <w:rsid w:val="0077163E"/>
    <w:rsid w:val="00771817"/>
    <w:rsid w:val="00771D73"/>
    <w:rsid w:val="00772344"/>
    <w:rsid w:val="007725CE"/>
    <w:rsid w:val="00772F95"/>
    <w:rsid w:val="007738BC"/>
    <w:rsid w:val="00773E5D"/>
    <w:rsid w:val="0077462E"/>
    <w:rsid w:val="00775636"/>
    <w:rsid w:val="00775CFE"/>
    <w:rsid w:val="007763FE"/>
    <w:rsid w:val="007765C4"/>
    <w:rsid w:val="00776697"/>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A20"/>
    <w:rsid w:val="00783DEF"/>
    <w:rsid w:val="00784165"/>
    <w:rsid w:val="007846A8"/>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597"/>
    <w:rsid w:val="00797CA5"/>
    <w:rsid w:val="007A0459"/>
    <w:rsid w:val="007A0798"/>
    <w:rsid w:val="007A0A13"/>
    <w:rsid w:val="007A1253"/>
    <w:rsid w:val="007A1AEE"/>
    <w:rsid w:val="007A1C3C"/>
    <w:rsid w:val="007A1F5B"/>
    <w:rsid w:val="007A2C93"/>
    <w:rsid w:val="007A2F6F"/>
    <w:rsid w:val="007A2FE6"/>
    <w:rsid w:val="007A3F8D"/>
    <w:rsid w:val="007A3FF0"/>
    <w:rsid w:val="007A42F0"/>
    <w:rsid w:val="007A44D3"/>
    <w:rsid w:val="007A4E8A"/>
    <w:rsid w:val="007A5186"/>
    <w:rsid w:val="007A58F6"/>
    <w:rsid w:val="007A59C2"/>
    <w:rsid w:val="007A6325"/>
    <w:rsid w:val="007A65A7"/>
    <w:rsid w:val="007A660E"/>
    <w:rsid w:val="007A6C13"/>
    <w:rsid w:val="007B0026"/>
    <w:rsid w:val="007B14FA"/>
    <w:rsid w:val="007B1C86"/>
    <w:rsid w:val="007B2216"/>
    <w:rsid w:val="007B2419"/>
    <w:rsid w:val="007B29C4"/>
    <w:rsid w:val="007B3007"/>
    <w:rsid w:val="007B32CB"/>
    <w:rsid w:val="007B3C6E"/>
    <w:rsid w:val="007B415D"/>
    <w:rsid w:val="007B4165"/>
    <w:rsid w:val="007B41D3"/>
    <w:rsid w:val="007B44B0"/>
    <w:rsid w:val="007B47DA"/>
    <w:rsid w:val="007B520F"/>
    <w:rsid w:val="007B5322"/>
    <w:rsid w:val="007B559B"/>
    <w:rsid w:val="007B5A32"/>
    <w:rsid w:val="007B5DF6"/>
    <w:rsid w:val="007B5E5B"/>
    <w:rsid w:val="007B5F7C"/>
    <w:rsid w:val="007B605E"/>
    <w:rsid w:val="007B6DEA"/>
    <w:rsid w:val="007B7551"/>
    <w:rsid w:val="007B75F6"/>
    <w:rsid w:val="007B77CC"/>
    <w:rsid w:val="007C00B1"/>
    <w:rsid w:val="007C0277"/>
    <w:rsid w:val="007C0AF5"/>
    <w:rsid w:val="007C0EC3"/>
    <w:rsid w:val="007C0F76"/>
    <w:rsid w:val="007C13BB"/>
    <w:rsid w:val="007C1980"/>
    <w:rsid w:val="007C245A"/>
    <w:rsid w:val="007C2AED"/>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598"/>
    <w:rsid w:val="007D3B89"/>
    <w:rsid w:val="007D4021"/>
    <w:rsid w:val="007D43BF"/>
    <w:rsid w:val="007D480B"/>
    <w:rsid w:val="007D4E7A"/>
    <w:rsid w:val="007D5041"/>
    <w:rsid w:val="007D54BB"/>
    <w:rsid w:val="007D58F8"/>
    <w:rsid w:val="007D5930"/>
    <w:rsid w:val="007D5C2B"/>
    <w:rsid w:val="007D5D14"/>
    <w:rsid w:val="007D5EF0"/>
    <w:rsid w:val="007D6010"/>
    <w:rsid w:val="007D62A1"/>
    <w:rsid w:val="007D6B84"/>
    <w:rsid w:val="007D6C43"/>
    <w:rsid w:val="007D6D19"/>
    <w:rsid w:val="007D7991"/>
    <w:rsid w:val="007E01AC"/>
    <w:rsid w:val="007E0F10"/>
    <w:rsid w:val="007E1CD7"/>
    <w:rsid w:val="007E1EA9"/>
    <w:rsid w:val="007E216F"/>
    <w:rsid w:val="007E243E"/>
    <w:rsid w:val="007E247B"/>
    <w:rsid w:val="007E2E5E"/>
    <w:rsid w:val="007E3782"/>
    <w:rsid w:val="007E37BB"/>
    <w:rsid w:val="007E3869"/>
    <w:rsid w:val="007E436B"/>
    <w:rsid w:val="007E4F7E"/>
    <w:rsid w:val="007E5D8D"/>
    <w:rsid w:val="007E6877"/>
    <w:rsid w:val="007E7D6C"/>
    <w:rsid w:val="007F00D1"/>
    <w:rsid w:val="007F01C4"/>
    <w:rsid w:val="007F11EE"/>
    <w:rsid w:val="007F133F"/>
    <w:rsid w:val="007F17A2"/>
    <w:rsid w:val="007F24A3"/>
    <w:rsid w:val="007F2BF8"/>
    <w:rsid w:val="007F3A23"/>
    <w:rsid w:val="007F3C02"/>
    <w:rsid w:val="007F3D71"/>
    <w:rsid w:val="007F4089"/>
    <w:rsid w:val="007F429B"/>
    <w:rsid w:val="007F4E20"/>
    <w:rsid w:val="007F4EB6"/>
    <w:rsid w:val="007F4F78"/>
    <w:rsid w:val="007F52F7"/>
    <w:rsid w:val="007F558C"/>
    <w:rsid w:val="007F60A4"/>
    <w:rsid w:val="007F6594"/>
    <w:rsid w:val="007F66C3"/>
    <w:rsid w:val="007F6E8C"/>
    <w:rsid w:val="007F7219"/>
    <w:rsid w:val="007F77C1"/>
    <w:rsid w:val="007F7D12"/>
    <w:rsid w:val="007F7FBF"/>
    <w:rsid w:val="008002A1"/>
    <w:rsid w:val="008009FF"/>
    <w:rsid w:val="0080116A"/>
    <w:rsid w:val="008011E2"/>
    <w:rsid w:val="00801743"/>
    <w:rsid w:val="00802C4F"/>
    <w:rsid w:val="0080361F"/>
    <w:rsid w:val="00803F1A"/>
    <w:rsid w:val="0080412D"/>
    <w:rsid w:val="00804576"/>
    <w:rsid w:val="008047B2"/>
    <w:rsid w:val="008049F1"/>
    <w:rsid w:val="00804FB6"/>
    <w:rsid w:val="00805823"/>
    <w:rsid w:val="00805AAA"/>
    <w:rsid w:val="00805BA0"/>
    <w:rsid w:val="00805DD9"/>
    <w:rsid w:val="00805F39"/>
    <w:rsid w:val="00805F91"/>
    <w:rsid w:val="0080651F"/>
    <w:rsid w:val="008067C4"/>
    <w:rsid w:val="00806812"/>
    <w:rsid w:val="00806FD0"/>
    <w:rsid w:val="00807BB1"/>
    <w:rsid w:val="00810201"/>
    <w:rsid w:val="00810AC0"/>
    <w:rsid w:val="00811FC2"/>
    <w:rsid w:val="008121D0"/>
    <w:rsid w:val="00812984"/>
    <w:rsid w:val="00812B59"/>
    <w:rsid w:val="00813C9C"/>
    <w:rsid w:val="0081409F"/>
    <w:rsid w:val="00814670"/>
    <w:rsid w:val="0081492E"/>
    <w:rsid w:val="00814B1D"/>
    <w:rsid w:val="00815470"/>
    <w:rsid w:val="00815A40"/>
    <w:rsid w:val="00817D0D"/>
    <w:rsid w:val="0082019F"/>
    <w:rsid w:val="008201A2"/>
    <w:rsid w:val="00820318"/>
    <w:rsid w:val="00820CA3"/>
    <w:rsid w:val="00820DED"/>
    <w:rsid w:val="00821A36"/>
    <w:rsid w:val="00821B5D"/>
    <w:rsid w:val="0082258E"/>
    <w:rsid w:val="00822655"/>
    <w:rsid w:val="00823396"/>
    <w:rsid w:val="00824614"/>
    <w:rsid w:val="008247DD"/>
    <w:rsid w:val="00825E27"/>
    <w:rsid w:val="0082781E"/>
    <w:rsid w:val="0083151D"/>
    <w:rsid w:val="00831824"/>
    <w:rsid w:val="00831FF3"/>
    <w:rsid w:val="008324CE"/>
    <w:rsid w:val="00832ED6"/>
    <w:rsid w:val="00832FAC"/>
    <w:rsid w:val="00833A5F"/>
    <w:rsid w:val="00833C33"/>
    <w:rsid w:val="008350B5"/>
    <w:rsid w:val="0083514B"/>
    <w:rsid w:val="00836462"/>
    <w:rsid w:val="00836835"/>
    <w:rsid w:val="008368CE"/>
    <w:rsid w:val="00836B04"/>
    <w:rsid w:val="00837135"/>
    <w:rsid w:val="0083730A"/>
    <w:rsid w:val="00837FA0"/>
    <w:rsid w:val="008400AB"/>
    <w:rsid w:val="008404E8"/>
    <w:rsid w:val="008416F1"/>
    <w:rsid w:val="00842275"/>
    <w:rsid w:val="00842524"/>
    <w:rsid w:val="00842833"/>
    <w:rsid w:val="00842A00"/>
    <w:rsid w:val="00842B68"/>
    <w:rsid w:val="00843A9C"/>
    <w:rsid w:val="00843B20"/>
    <w:rsid w:val="0084408F"/>
    <w:rsid w:val="008440AB"/>
    <w:rsid w:val="0084426E"/>
    <w:rsid w:val="0084545B"/>
    <w:rsid w:val="00845789"/>
    <w:rsid w:val="0084578B"/>
    <w:rsid w:val="0084621D"/>
    <w:rsid w:val="00846426"/>
    <w:rsid w:val="00846844"/>
    <w:rsid w:val="00847181"/>
    <w:rsid w:val="00847CA7"/>
    <w:rsid w:val="00847D0D"/>
    <w:rsid w:val="00847D5C"/>
    <w:rsid w:val="008502C7"/>
    <w:rsid w:val="008503A8"/>
    <w:rsid w:val="00850EDD"/>
    <w:rsid w:val="00850FA2"/>
    <w:rsid w:val="008510AB"/>
    <w:rsid w:val="00851E5C"/>
    <w:rsid w:val="00852922"/>
    <w:rsid w:val="00853898"/>
    <w:rsid w:val="008545F0"/>
    <w:rsid w:val="00854B03"/>
    <w:rsid w:val="00855DDD"/>
    <w:rsid w:val="00855FBF"/>
    <w:rsid w:val="0085627A"/>
    <w:rsid w:val="0085688E"/>
    <w:rsid w:val="00856B36"/>
    <w:rsid w:val="00856E82"/>
    <w:rsid w:val="00857029"/>
    <w:rsid w:val="0085763C"/>
    <w:rsid w:val="00857ADC"/>
    <w:rsid w:val="00860775"/>
    <w:rsid w:val="008609DD"/>
    <w:rsid w:val="00860B07"/>
    <w:rsid w:val="00861061"/>
    <w:rsid w:val="008611DB"/>
    <w:rsid w:val="0086126D"/>
    <w:rsid w:val="00861D37"/>
    <w:rsid w:val="00862116"/>
    <w:rsid w:val="008624EB"/>
    <w:rsid w:val="00863D7C"/>
    <w:rsid w:val="00864433"/>
    <w:rsid w:val="008646BC"/>
    <w:rsid w:val="00864DCA"/>
    <w:rsid w:val="00865414"/>
    <w:rsid w:val="00865602"/>
    <w:rsid w:val="0086577C"/>
    <w:rsid w:val="0086688B"/>
    <w:rsid w:val="00866C54"/>
    <w:rsid w:val="00866E63"/>
    <w:rsid w:val="00867253"/>
    <w:rsid w:val="00867D1D"/>
    <w:rsid w:val="00867FF7"/>
    <w:rsid w:val="0087003B"/>
    <w:rsid w:val="00871F71"/>
    <w:rsid w:val="00872271"/>
    <w:rsid w:val="008724A1"/>
    <w:rsid w:val="00872B41"/>
    <w:rsid w:val="00872BB8"/>
    <w:rsid w:val="0087345A"/>
    <w:rsid w:val="0087432D"/>
    <w:rsid w:val="00874529"/>
    <w:rsid w:val="00874BD7"/>
    <w:rsid w:val="00874D3F"/>
    <w:rsid w:val="00875348"/>
    <w:rsid w:val="008753C6"/>
    <w:rsid w:val="00875421"/>
    <w:rsid w:val="00875A6F"/>
    <w:rsid w:val="00875B8E"/>
    <w:rsid w:val="00875E04"/>
    <w:rsid w:val="00875E6E"/>
    <w:rsid w:val="00876669"/>
    <w:rsid w:val="00876C4A"/>
    <w:rsid w:val="00877020"/>
    <w:rsid w:val="00877323"/>
    <w:rsid w:val="00877685"/>
    <w:rsid w:val="00877A6D"/>
    <w:rsid w:val="00877ACC"/>
    <w:rsid w:val="00877B59"/>
    <w:rsid w:val="00880045"/>
    <w:rsid w:val="008813EE"/>
    <w:rsid w:val="008821C9"/>
    <w:rsid w:val="00882DE8"/>
    <w:rsid w:val="008831F4"/>
    <w:rsid w:val="008832B5"/>
    <w:rsid w:val="0088392D"/>
    <w:rsid w:val="00883C93"/>
    <w:rsid w:val="00884F3E"/>
    <w:rsid w:val="00885064"/>
    <w:rsid w:val="00886D5D"/>
    <w:rsid w:val="008870BC"/>
    <w:rsid w:val="008879F8"/>
    <w:rsid w:val="0089027E"/>
    <w:rsid w:val="008905FD"/>
    <w:rsid w:val="008915B6"/>
    <w:rsid w:val="00891AE5"/>
    <w:rsid w:val="00891EB7"/>
    <w:rsid w:val="0089237A"/>
    <w:rsid w:val="00892B23"/>
    <w:rsid w:val="00892D55"/>
    <w:rsid w:val="00892F5D"/>
    <w:rsid w:val="0089343C"/>
    <w:rsid w:val="00893531"/>
    <w:rsid w:val="0089425F"/>
    <w:rsid w:val="00894819"/>
    <w:rsid w:val="00894A29"/>
    <w:rsid w:val="00894D05"/>
    <w:rsid w:val="00895CB0"/>
    <w:rsid w:val="00895EFD"/>
    <w:rsid w:val="00896742"/>
    <w:rsid w:val="00896953"/>
    <w:rsid w:val="008A09EC"/>
    <w:rsid w:val="008A0B25"/>
    <w:rsid w:val="008A0C3A"/>
    <w:rsid w:val="008A1A13"/>
    <w:rsid w:val="008A213D"/>
    <w:rsid w:val="008A2C57"/>
    <w:rsid w:val="008A2F9E"/>
    <w:rsid w:val="008A49CF"/>
    <w:rsid w:val="008A522F"/>
    <w:rsid w:val="008A5331"/>
    <w:rsid w:val="008A54A2"/>
    <w:rsid w:val="008A576C"/>
    <w:rsid w:val="008A6289"/>
    <w:rsid w:val="008A62E7"/>
    <w:rsid w:val="008A63FB"/>
    <w:rsid w:val="008A682E"/>
    <w:rsid w:val="008A69E2"/>
    <w:rsid w:val="008A6E87"/>
    <w:rsid w:val="008A71B2"/>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67B6"/>
    <w:rsid w:val="008B72B7"/>
    <w:rsid w:val="008B74E2"/>
    <w:rsid w:val="008B797A"/>
    <w:rsid w:val="008C07F7"/>
    <w:rsid w:val="008C0C22"/>
    <w:rsid w:val="008C10EA"/>
    <w:rsid w:val="008C22B3"/>
    <w:rsid w:val="008C23B4"/>
    <w:rsid w:val="008C2456"/>
    <w:rsid w:val="008C28F5"/>
    <w:rsid w:val="008C290B"/>
    <w:rsid w:val="008C2938"/>
    <w:rsid w:val="008C3017"/>
    <w:rsid w:val="008C3256"/>
    <w:rsid w:val="008C35E7"/>
    <w:rsid w:val="008C3B3D"/>
    <w:rsid w:val="008C3FA4"/>
    <w:rsid w:val="008C4194"/>
    <w:rsid w:val="008C4814"/>
    <w:rsid w:val="008C4B84"/>
    <w:rsid w:val="008C55A0"/>
    <w:rsid w:val="008C57D2"/>
    <w:rsid w:val="008C5EDC"/>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848"/>
    <w:rsid w:val="008D5945"/>
    <w:rsid w:val="008D5CDC"/>
    <w:rsid w:val="008D673E"/>
    <w:rsid w:val="008D701A"/>
    <w:rsid w:val="008D7217"/>
    <w:rsid w:val="008D77CA"/>
    <w:rsid w:val="008D7B3B"/>
    <w:rsid w:val="008D7BEE"/>
    <w:rsid w:val="008E07BF"/>
    <w:rsid w:val="008E08A2"/>
    <w:rsid w:val="008E08AF"/>
    <w:rsid w:val="008E0A07"/>
    <w:rsid w:val="008E0A45"/>
    <w:rsid w:val="008E0EDD"/>
    <w:rsid w:val="008E1016"/>
    <w:rsid w:val="008E1792"/>
    <w:rsid w:val="008E1AC5"/>
    <w:rsid w:val="008E29B1"/>
    <w:rsid w:val="008E2FD8"/>
    <w:rsid w:val="008E33F3"/>
    <w:rsid w:val="008E39ED"/>
    <w:rsid w:val="008E3BB9"/>
    <w:rsid w:val="008E3DFE"/>
    <w:rsid w:val="008E41A1"/>
    <w:rsid w:val="008E4721"/>
    <w:rsid w:val="008E4E07"/>
    <w:rsid w:val="008E5107"/>
    <w:rsid w:val="008E628B"/>
    <w:rsid w:val="008E6769"/>
    <w:rsid w:val="008E6EA9"/>
    <w:rsid w:val="008E7300"/>
    <w:rsid w:val="008E7432"/>
    <w:rsid w:val="008E7ED1"/>
    <w:rsid w:val="008F00FE"/>
    <w:rsid w:val="008F0217"/>
    <w:rsid w:val="008F0BE9"/>
    <w:rsid w:val="008F0DFC"/>
    <w:rsid w:val="008F11D8"/>
    <w:rsid w:val="008F126A"/>
    <w:rsid w:val="008F1923"/>
    <w:rsid w:val="008F19C3"/>
    <w:rsid w:val="008F1E1B"/>
    <w:rsid w:val="008F2496"/>
    <w:rsid w:val="008F261A"/>
    <w:rsid w:val="008F2861"/>
    <w:rsid w:val="008F2958"/>
    <w:rsid w:val="008F2E18"/>
    <w:rsid w:val="008F34DC"/>
    <w:rsid w:val="008F3850"/>
    <w:rsid w:val="008F3E50"/>
    <w:rsid w:val="008F4188"/>
    <w:rsid w:val="008F4189"/>
    <w:rsid w:val="008F4C12"/>
    <w:rsid w:val="008F4F7B"/>
    <w:rsid w:val="008F5611"/>
    <w:rsid w:val="008F6AE6"/>
    <w:rsid w:val="008F7E85"/>
    <w:rsid w:val="00900322"/>
    <w:rsid w:val="009005E4"/>
    <w:rsid w:val="00900826"/>
    <w:rsid w:val="00901374"/>
    <w:rsid w:val="00901DA6"/>
    <w:rsid w:val="009026F8"/>
    <w:rsid w:val="00902DBE"/>
    <w:rsid w:val="00902E2E"/>
    <w:rsid w:val="00903459"/>
    <w:rsid w:val="00903A5B"/>
    <w:rsid w:val="00903DF9"/>
    <w:rsid w:val="00903F0A"/>
    <w:rsid w:val="00904171"/>
    <w:rsid w:val="00904671"/>
    <w:rsid w:val="00906DC5"/>
    <w:rsid w:val="00907043"/>
    <w:rsid w:val="009072D1"/>
    <w:rsid w:val="009074B7"/>
    <w:rsid w:val="00907754"/>
    <w:rsid w:val="00910594"/>
    <w:rsid w:val="0091097D"/>
    <w:rsid w:val="009111A2"/>
    <w:rsid w:val="009112EB"/>
    <w:rsid w:val="00911FE1"/>
    <w:rsid w:val="00912C17"/>
    <w:rsid w:val="00912E85"/>
    <w:rsid w:val="00912ECF"/>
    <w:rsid w:val="009134A0"/>
    <w:rsid w:val="009135B9"/>
    <w:rsid w:val="00913C8C"/>
    <w:rsid w:val="0091408D"/>
    <w:rsid w:val="0091454A"/>
    <w:rsid w:val="00914736"/>
    <w:rsid w:val="00914914"/>
    <w:rsid w:val="009151AC"/>
    <w:rsid w:val="00916A95"/>
    <w:rsid w:val="00916FD1"/>
    <w:rsid w:val="00917C09"/>
    <w:rsid w:val="00917EFE"/>
    <w:rsid w:val="00917F03"/>
    <w:rsid w:val="00917F38"/>
    <w:rsid w:val="00917FB8"/>
    <w:rsid w:val="00920ECA"/>
    <w:rsid w:val="00920FE8"/>
    <w:rsid w:val="00921CF7"/>
    <w:rsid w:val="009222A7"/>
    <w:rsid w:val="00922A0E"/>
    <w:rsid w:val="009230C3"/>
    <w:rsid w:val="009234C3"/>
    <w:rsid w:val="00923BC1"/>
    <w:rsid w:val="00924461"/>
    <w:rsid w:val="00924489"/>
    <w:rsid w:val="0092532E"/>
    <w:rsid w:val="00925731"/>
    <w:rsid w:val="009258CF"/>
    <w:rsid w:val="00925AD5"/>
    <w:rsid w:val="00927522"/>
    <w:rsid w:val="009279D6"/>
    <w:rsid w:val="00927D81"/>
    <w:rsid w:val="00927EBE"/>
    <w:rsid w:val="009300D2"/>
    <w:rsid w:val="00930AE7"/>
    <w:rsid w:val="00930D61"/>
    <w:rsid w:val="00930E6D"/>
    <w:rsid w:val="009318AB"/>
    <w:rsid w:val="00931C99"/>
    <w:rsid w:val="00931F23"/>
    <w:rsid w:val="00932C64"/>
    <w:rsid w:val="00932DA5"/>
    <w:rsid w:val="00933124"/>
    <w:rsid w:val="0093353B"/>
    <w:rsid w:val="009336CC"/>
    <w:rsid w:val="009338D8"/>
    <w:rsid w:val="00933C1D"/>
    <w:rsid w:val="00933C9A"/>
    <w:rsid w:val="00935030"/>
    <w:rsid w:val="009351C6"/>
    <w:rsid w:val="0093522F"/>
    <w:rsid w:val="009356CC"/>
    <w:rsid w:val="0093573A"/>
    <w:rsid w:val="00935A00"/>
    <w:rsid w:val="00935DC2"/>
    <w:rsid w:val="00936036"/>
    <w:rsid w:val="00936089"/>
    <w:rsid w:val="00936ABD"/>
    <w:rsid w:val="00937019"/>
    <w:rsid w:val="0093709E"/>
    <w:rsid w:val="0093742B"/>
    <w:rsid w:val="00940198"/>
    <w:rsid w:val="0094026B"/>
    <w:rsid w:val="009415FF"/>
    <w:rsid w:val="009417B0"/>
    <w:rsid w:val="00941920"/>
    <w:rsid w:val="00941A40"/>
    <w:rsid w:val="00941FC3"/>
    <w:rsid w:val="00942523"/>
    <w:rsid w:val="009429D0"/>
    <w:rsid w:val="00943069"/>
    <w:rsid w:val="009431DC"/>
    <w:rsid w:val="00943768"/>
    <w:rsid w:val="00943DD7"/>
    <w:rsid w:val="009447B9"/>
    <w:rsid w:val="00944AE4"/>
    <w:rsid w:val="00944B40"/>
    <w:rsid w:val="009456A5"/>
    <w:rsid w:val="009465D7"/>
    <w:rsid w:val="00947245"/>
    <w:rsid w:val="009473DA"/>
    <w:rsid w:val="00950575"/>
    <w:rsid w:val="00950AEE"/>
    <w:rsid w:val="00950C3C"/>
    <w:rsid w:val="00950C87"/>
    <w:rsid w:val="009514EA"/>
    <w:rsid w:val="00952159"/>
    <w:rsid w:val="0095248F"/>
    <w:rsid w:val="00952586"/>
    <w:rsid w:val="0095349D"/>
    <w:rsid w:val="00954ACE"/>
    <w:rsid w:val="00954EA9"/>
    <w:rsid w:val="00955DFB"/>
    <w:rsid w:val="0095601B"/>
    <w:rsid w:val="0095649D"/>
    <w:rsid w:val="009565FF"/>
    <w:rsid w:val="00956973"/>
    <w:rsid w:val="00956980"/>
    <w:rsid w:val="00956A88"/>
    <w:rsid w:val="00957006"/>
    <w:rsid w:val="0095721B"/>
    <w:rsid w:val="0095730C"/>
    <w:rsid w:val="00957896"/>
    <w:rsid w:val="00957B19"/>
    <w:rsid w:val="00960F6B"/>
    <w:rsid w:val="00961697"/>
    <w:rsid w:val="00961EBB"/>
    <w:rsid w:val="0096221F"/>
    <w:rsid w:val="00962584"/>
    <w:rsid w:val="00962D9E"/>
    <w:rsid w:val="0096313E"/>
    <w:rsid w:val="00963236"/>
    <w:rsid w:val="0096390E"/>
    <w:rsid w:val="00963E0D"/>
    <w:rsid w:val="00965627"/>
    <w:rsid w:val="009659D8"/>
    <w:rsid w:val="00965E0D"/>
    <w:rsid w:val="00965EFB"/>
    <w:rsid w:val="00966154"/>
    <w:rsid w:val="009675D0"/>
    <w:rsid w:val="00967A21"/>
    <w:rsid w:val="00967B43"/>
    <w:rsid w:val="00970F6A"/>
    <w:rsid w:val="009710B4"/>
    <w:rsid w:val="009718D5"/>
    <w:rsid w:val="009719B7"/>
    <w:rsid w:val="00971D19"/>
    <w:rsid w:val="009722F8"/>
    <w:rsid w:val="00972737"/>
    <w:rsid w:val="00972C0D"/>
    <w:rsid w:val="00972CBE"/>
    <w:rsid w:val="00972CDF"/>
    <w:rsid w:val="009739AC"/>
    <w:rsid w:val="00973B43"/>
    <w:rsid w:val="00973F9F"/>
    <w:rsid w:val="00974315"/>
    <w:rsid w:val="009746A1"/>
    <w:rsid w:val="00974980"/>
    <w:rsid w:val="00974C5C"/>
    <w:rsid w:val="0097503D"/>
    <w:rsid w:val="009751E7"/>
    <w:rsid w:val="009754B9"/>
    <w:rsid w:val="0097608B"/>
    <w:rsid w:val="009763D1"/>
    <w:rsid w:val="00976F3B"/>
    <w:rsid w:val="00977AD2"/>
    <w:rsid w:val="00977E5D"/>
    <w:rsid w:val="00980AB1"/>
    <w:rsid w:val="00980CFE"/>
    <w:rsid w:val="0098100C"/>
    <w:rsid w:val="00981022"/>
    <w:rsid w:val="0098177C"/>
    <w:rsid w:val="00982306"/>
    <w:rsid w:val="00982432"/>
    <w:rsid w:val="0098371C"/>
    <w:rsid w:val="0098465B"/>
    <w:rsid w:val="00984D7B"/>
    <w:rsid w:val="009858D3"/>
    <w:rsid w:val="00985BE6"/>
    <w:rsid w:val="00986274"/>
    <w:rsid w:val="009867C3"/>
    <w:rsid w:val="00987173"/>
    <w:rsid w:val="0098730C"/>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69EC"/>
    <w:rsid w:val="009974B4"/>
    <w:rsid w:val="00997944"/>
    <w:rsid w:val="00997DF4"/>
    <w:rsid w:val="009A0658"/>
    <w:rsid w:val="009A1F8B"/>
    <w:rsid w:val="009A2054"/>
    <w:rsid w:val="009A27FA"/>
    <w:rsid w:val="009A3B71"/>
    <w:rsid w:val="009A4156"/>
    <w:rsid w:val="009A420D"/>
    <w:rsid w:val="009A4965"/>
    <w:rsid w:val="009A5181"/>
    <w:rsid w:val="009A640F"/>
    <w:rsid w:val="009A70F7"/>
    <w:rsid w:val="009A7117"/>
    <w:rsid w:val="009A76D6"/>
    <w:rsid w:val="009A78AB"/>
    <w:rsid w:val="009B046B"/>
    <w:rsid w:val="009B14EA"/>
    <w:rsid w:val="009B1751"/>
    <w:rsid w:val="009B1A0C"/>
    <w:rsid w:val="009B21C5"/>
    <w:rsid w:val="009B3269"/>
    <w:rsid w:val="009B4AEF"/>
    <w:rsid w:val="009B5708"/>
    <w:rsid w:val="009B5B97"/>
    <w:rsid w:val="009B626C"/>
    <w:rsid w:val="009B6D66"/>
    <w:rsid w:val="009B73A0"/>
    <w:rsid w:val="009B73F5"/>
    <w:rsid w:val="009C0263"/>
    <w:rsid w:val="009C0886"/>
    <w:rsid w:val="009C0939"/>
    <w:rsid w:val="009C098D"/>
    <w:rsid w:val="009C14E2"/>
    <w:rsid w:val="009C340B"/>
    <w:rsid w:val="009C3F6C"/>
    <w:rsid w:val="009C414E"/>
    <w:rsid w:val="009C4906"/>
    <w:rsid w:val="009C4C06"/>
    <w:rsid w:val="009C4DB8"/>
    <w:rsid w:val="009C52B1"/>
    <w:rsid w:val="009C5EFE"/>
    <w:rsid w:val="009C63C2"/>
    <w:rsid w:val="009C68E2"/>
    <w:rsid w:val="009C6CD6"/>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963"/>
    <w:rsid w:val="009D5B72"/>
    <w:rsid w:val="009D5E56"/>
    <w:rsid w:val="009D5ED6"/>
    <w:rsid w:val="009D60EA"/>
    <w:rsid w:val="009D6587"/>
    <w:rsid w:val="009D685F"/>
    <w:rsid w:val="009D6C85"/>
    <w:rsid w:val="009D766B"/>
    <w:rsid w:val="009D7A65"/>
    <w:rsid w:val="009D7ED9"/>
    <w:rsid w:val="009D7F63"/>
    <w:rsid w:val="009E0508"/>
    <w:rsid w:val="009E0634"/>
    <w:rsid w:val="009E0B83"/>
    <w:rsid w:val="009E0BB3"/>
    <w:rsid w:val="009E0DE4"/>
    <w:rsid w:val="009E1D8F"/>
    <w:rsid w:val="009E1E21"/>
    <w:rsid w:val="009E21D5"/>
    <w:rsid w:val="009E23C2"/>
    <w:rsid w:val="009E240C"/>
    <w:rsid w:val="009E27C5"/>
    <w:rsid w:val="009E2A8B"/>
    <w:rsid w:val="009E3B3A"/>
    <w:rsid w:val="009E4096"/>
    <w:rsid w:val="009E429E"/>
    <w:rsid w:val="009E479A"/>
    <w:rsid w:val="009E4A1F"/>
    <w:rsid w:val="009E53B8"/>
    <w:rsid w:val="009E5404"/>
    <w:rsid w:val="009E5C98"/>
    <w:rsid w:val="009E6FE9"/>
    <w:rsid w:val="009F0A6A"/>
    <w:rsid w:val="009F152F"/>
    <w:rsid w:val="009F1BCA"/>
    <w:rsid w:val="009F1F82"/>
    <w:rsid w:val="009F27ED"/>
    <w:rsid w:val="009F2A5A"/>
    <w:rsid w:val="009F2CE8"/>
    <w:rsid w:val="009F2E56"/>
    <w:rsid w:val="009F30F5"/>
    <w:rsid w:val="009F31BC"/>
    <w:rsid w:val="009F3DEE"/>
    <w:rsid w:val="009F4290"/>
    <w:rsid w:val="009F4C61"/>
    <w:rsid w:val="009F4DFF"/>
    <w:rsid w:val="009F568A"/>
    <w:rsid w:val="009F56AB"/>
    <w:rsid w:val="009F57EA"/>
    <w:rsid w:val="009F5995"/>
    <w:rsid w:val="009F63A7"/>
    <w:rsid w:val="009F6725"/>
    <w:rsid w:val="009F6B75"/>
    <w:rsid w:val="009F6F4D"/>
    <w:rsid w:val="009F7210"/>
    <w:rsid w:val="009F7292"/>
    <w:rsid w:val="009F784D"/>
    <w:rsid w:val="009F78BE"/>
    <w:rsid w:val="009F79A0"/>
    <w:rsid w:val="00A00A66"/>
    <w:rsid w:val="00A00ACA"/>
    <w:rsid w:val="00A01DA7"/>
    <w:rsid w:val="00A028FD"/>
    <w:rsid w:val="00A02E8E"/>
    <w:rsid w:val="00A03989"/>
    <w:rsid w:val="00A03CB8"/>
    <w:rsid w:val="00A03D26"/>
    <w:rsid w:val="00A03EFC"/>
    <w:rsid w:val="00A0414C"/>
    <w:rsid w:val="00A04191"/>
    <w:rsid w:val="00A04279"/>
    <w:rsid w:val="00A04D2A"/>
    <w:rsid w:val="00A04EE7"/>
    <w:rsid w:val="00A050ED"/>
    <w:rsid w:val="00A052AA"/>
    <w:rsid w:val="00A0573F"/>
    <w:rsid w:val="00A05828"/>
    <w:rsid w:val="00A05CDD"/>
    <w:rsid w:val="00A0681B"/>
    <w:rsid w:val="00A06919"/>
    <w:rsid w:val="00A06A00"/>
    <w:rsid w:val="00A07536"/>
    <w:rsid w:val="00A07ED1"/>
    <w:rsid w:val="00A1080A"/>
    <w:rsid w:val="00A10CB2"/>
    <w:rsid w:val="00A10CCC"/>
    <w:rsid w:val="00A11418"/>
    <w:rsid w:val="00A11661"/>
    <w:rsid w:val="00A11D9F"/>
    <w:rsid w:val="00A1317C"/>
    <w:rsid w:val="00A13551"/>
    <w:rsid w:val="00A1375F"/>
    <w:rsid w:val="00A13BEB"/>
    <w:rsid w:val="00A154CC"/>
    <w:rsid w:val="00A1598A"/>
    <w:rsid w:val="00A161D4"/>
    <w:rsid w:val="00A16592"/>
    <w:rsid w:val="00A16E43"/>
    <w:rsid w:val="00A1762F"/>
    <w:rsid w:val="00A1772E"/>
    <w:rsid w:val="00A17A4C"/>
    <w:rsid w:val="00A202DC"/>
    <w:rsid w:val="00A20962"/>
    <w:rsid w:val="00A211AA"/>
    <w:rsid w:val="00A212DF"/>
    <w:rsid w:val="00A21913"/>
    <w:rsid w:val="00A22270"/>
    <w:rsid w:val="00A2290C"/>
    <w:rsid w:val="00A23913"/>
    <w:rsid w:val="00A23E6D"/>
    <w:rsid w:val="00A240B9"/>
    <w:rsid w:val="00A24B3A"/>
    <w:rsid w:val="00A24C9C"/>
    <w:rsid w:val="00A24E08"/>
    <w:rsid w:val="00A2535D"/>
    <w:rsid w:val="00A25FEF"/>
    <w:rsid w:val="00A26186"/>
    <w:rsid w:val="00A269AA"/>
    <w:rsid w:val="00A2742B"/>
    <w:rsid w:val="00A27619"/>
    <w:rsid w:val="00A27620"/>
    <w:rsid w:val="00A27749"/>
    <w:rsid w:val="00A30050"/>
    <w:rsid w:val="00A30418"/>
    <w:rsid w:val="00A309B4"/>
    <w:rsid w:val="00A3150C"/>
    <w:rsid w:val="00A31A7B"/>
    <w:rsid w:val="00A326C9"/>
    <w:rsid w:val="00A327BE"/>
    <w:rsid w:val="00A3365E"/>
    <w:rsid w:val="00A3367F"/>
    <w:rsid w:val="00A33BD2"/>
    <w:rsid w:val="00A3459D"/>
    <w:rsid w:val="00A346A5"/>
    <w:rsid w:val="00A34A5C"/>
    <w:rsid w:val="00A35C94"/>
    <w:rsid w:val="00A361CB"/>
    <w:rsid w:val="00A3639D"/>
    <w:rsid w:val="00A3784E"/>
    <w:rsid w:val="00A3793A"/>
    <w:rsid w:val="00A4017F"/>
    <w:rsid w:val="00A40201"/>
    <w:rsid w:val="00A40230"/>
    <w:rsid w:val="00A408BF"/>
    <w:rsid w:val="00A411B4"/>
    <w:rsid w:val="00A41349"/>
    <w:rsid w:val="00A41DD3"/>
    <w:rsid w:val="00A42288"/>
    <w:rsid w:val="00A44425"/>
    <w:rsid w:val="00A44436"/>
    <w:rsid w:val="00A44714"/>
    <w:rsid w:val="00A449E3"/>
    <w:rsid w:val="00A44A5D"/>
    <w:rsid w:val="00A44C26"/>
    <w:rsid w:val="00A461FC"/>
    <w:rsid w:val="00A4628B"/>
    <w:rsid w:val="00A46637"/>
    <w:rsid w:val="00A46FFA"/>
    <w:rsid w:val="00A47F6A"/>
    <w:rsid w:val="00A50A40"/>
    <w:rsid w:val="00A50F57"/>
    <w:rsid w:val="00A5273B"/>
    <w:rsid w:val="00A52A8E"/>
    <w:rsid w:val="00A533A1"/>
    <w:rsid w:val="00A5421C"/>
    <w:rsid w:val="00A54746"/>
    <w:rsid w:val="00A54D62"/>
    <w:rsid w:val="00A54DDD"/>
    <w:rsid w:val="00A55067"/>
    <w:rsid w:val="00A553F1"/>
    <w:rsid w:val="00A56D76"/>
    <w:rsid w:val="00A577B4"/>
    <w:rsid w:val="00A57973"/>
    <w:rsid w:val="00A57E12"/>
    <w:rsid w:val="00A6002A"/>
    <w:rsid w:val="00A605CA"/>
    <w:rsid w:val="00A60741"/>
    <w:rsid w:val="00A608AB"/>
    <w:rsid w:val="00A60BD2"/>
    <w:rsid w:val="00A60E8A"/>
    <w:rsid w:val="00A60FAE"/>
    <w:rsid w:val="00A62935"/>
    <w:rsid w:val="00A62A29"/>
    <w:rsid w:val="00A62AD0"/>
    <w:rsid w:val="00A6328C"/>
    <w:rsid w:val="00A63392"/>
    <w:rsid w:val="00A634C8"/>
    <w:rsid w:val="00A63EA7"/>
    <w:rsid w:val="00A64620"/>
    <w:rsid w:val="00A65A71"/>
    <w:rsid w:val="00A65C8E"/>
    <w:rsid w:val="00A66361"/>
    <w:rsid w:val="00A667D8"/>
    <w:rsid w:val="00A672C4"/>
    <w:rsid w:val="00A672FF"/>
    <w:rsid w:val="00A674D1"/>
    <w:rsid w:val="00A67788"/>
    <w:rsid w:val="00A67B8D"/>
    <w:rsid w:val="00A70535"/>
    <w:rsid w:val="00A711F4"/>
    <w:rsid w:val="00A713E6"/>
    <w:rsid w:val="00A72E43"/>
    <w:rsid w:val="00A734B0"/>
    <w:rsid w:val="00A737D2"/>
    <w:rsid w:val="00A738A9"/>
    <w:rsid w:val="00A7391F"/>
    <w:rsid w:val="00A73A95"/>
    <w:rsid w:val="00A73B44"/>
    <w:rsid w:val="00A751E6"/>
    <w:rsid w:val="00A75978"/>
    <w:rsid w:val="00A75AD7"/>
    <w:rsid w:val="00A802B1"/>
    <w:rsid w:val="00A8066B"/>
    <w:rsid w:val="00A816A3"/>
    <w:rsid w:val="00A81AFE"/>
    <w:rsid w:val="00A81CF2"/>
    <w:rsid w:val="00A82239"/>
    <w:rsid w:val="00A82579"/>
    <w:rsid w:val="00A825F3"/>
    <w:rsid w:val="00A828C5"/>
    <w:rsid w:val="00A82AC0"/>
    <w:rsid w:val="00A82D53"/>
    <w:rsid w:val="00A83298"/>
    <w:rsid w:val="00A83C79"/>
    <w:rsid w:val="00A83F48"/>
    <w:rsid w:val="00A84476"/>
    <w:rsid w:val="00A845BD"/>
    <w:rsid w:val="00A84AB5"/>
    <w:rsid w:val="00A85003"/>
    <w:rsid w:val="00A854DE"/>
    <w:rsid w:val="00A856C5"/>
    <w:rsid w:val="00A85741"/>
    <w:rsid w:val="00A85F2C"/>
    <w:rsid w:val="00A86443"/>
    <w:rsid w:val="00A86F1F"/>
    <w:rsid w:val="00A87670"/>
    <w:rsid w:val="00A879BE"/>
    <w:rsid w:val="00A87AC0"/>
    <w:rsid w:val="00A9041A"/>
    <w:rsid w:val="00A9074C"/>
    <w:rsid w:val="00A90DB6"/>
    <w:rsid w:val="00A913B4"/>
    <w:rsid w:val="00A91C18"/>
    <w:rsid w:val="00A91CA5"/>
    <w:rsid w:val="00A9227A"/>
    <w:rsid w:val="00A93044"/>
    <w:rsid w:val="00A93470"/>
    <w:rsid w:val="00A93795"/>
    <w:rsid w:val="00A94FDC"/>
    <w:rsid w:val="00A9515A"/>
    <w:rsid w:val="00A952C1"/>
    <w:rsid w:val="00A9571F"/>
    <w:rsid w:val="00A9580C"/>
    <w:rsid w:val="00A95A3E"/>
    <w:rsid w:val="00A9656E"/>
    <w:rsid w:val="00A9661F"/>
    <w:rsid w:val="00A9671A"/>
    <w:rsid w:val="00A9697E"/>
    <w:rsid w:val="00A96997"/>
    <w:rsid w:val="00A96BE9"/>
    <w:rsid w:val="00A96D1C"/>
    <w:rsid w:val="00A97651"/>
    <w:rsid w:val="00AA01F0"/>
    <w:rsid w:val="00AA0981"/>
    <w:rsid w:val="00AA1060"/>
    <w:rsid w:val="00AA3C9F"/>
    <w:rsid w:val="00AA532A"/>
    <w:rsid w:val="00AA5523"/>
    <w:rsid w:val="00AA59C0"/>
    <w:rsid w:val="00AA5BCC"/>
    <w:rsid w:val="00AA5C33"/>
    <w:rsid w:val="00AA6482"/>
    <w:rsid w:val="00AA6A7C"/>
    <w:rsid w:val="00AA6E55"/>
    <w:rsid w:val="00AB0913"/>
    <w:rsid w:val="00AB0D9A"/>
    <w:rsid w:val="00AB135A"/>
    <w:rsid w:val="00AB1B6C"/>
    <w:rsid w:val="00AB1CC9"/>
    <w:rsid w:val="00AB2351"/>
    <w:rsid w:val="00AB2DF3"/>
    <w:rsid w:val="00AB3049"/>
    <w:rsid w:val="00AB3329"/>
    <w:rsid w:val="00AB3396"/>
    <w:rsid w:val="00AB3529"/>
    <w:rsid w:val="00AB39EA"/>
    <w:rsid w:val="00AB3FE2"/>
    <w:rsid w:val="00AB4B3A"/>
    <w:rsid w:val="00AB4EDA"/>
    <w:rsid w:val="00AB5A1B"/>
    <w:rsid w:val="00AB5F73"/>
    <w:rsid w:val="00AB6896"/>
    <w:rsid w:val="00AB693C"/>
    <w:rsid w:val="00AB6EC5"/>
    <w:rsid w:val="00AC0AE0"/>
    <w:rsid w:val="00AC0DDE"/>
    <w:rsid w:val="00AC0EAB"/>
    <w:rsid w:val="00AC113D"/>
    <w:rsid w:val="00AC135A"/>
    <w:rsid w:val="00AC13AF"/>
    <w:rsid w:val="00AC1F3D"/>
    <w:rsid w:val="00AC1F75"/>
    <w:rsid w:val="00AC1FE8"/>
    <w:rsid w:val="00AC24B5"/>
    <w:rsid w:val="00AC292D"/>
    <w:rsid w:val="00AC3040"/>
    <w:rsid w:val="00AC57FD"/>
    <w:rsid w:val="00AC5AB0"/>
    <w:rsid w:val="00AC6581"/>
    <w:rsid w:val="00AC6E50"/>
    <w:rsid w:val="00AC6FFA"/>
    <w:rsid w:val="00AC70E4"/>
    <w:rsid w:val="00AC7621"/>
    <w:rsid w:val="00AC7747"/>
    <w:rsid w:val="00AD16CB"/>
    <w:rsid w:val="00AD1AAF"/>
    <w:rsid w:val="00AD2134"/>
    <w:rsid w:val="00AD27E9"/>
    <w:rsid w:val="00AD2AB4"/>
    <w:rsid w:val="00AD2E3F"/>
    <w:rsid w:val="00AD3AB8"/>
    <w:rsid w:val="00AD3B83"/>
    <w:rsid w:val="00AD3E6A"/>
    <w:rsid w:val="00AD3E78"/>
    <w:rsid w:val="00AD41A1"/>
    <w:rsid w:val="00AD53AB"/>
    <w:rsid w:val="00AD5432"/>
    <w:rsid w:val="00AD5789"/>
    <w:rsid w:val="00AD57D6"/>
    <w:rsid w:val="00AD58B5"/>
    <w:rsid w:val="00AD59C9"/>
    <w:rsid w:val="00AD5C83"/>
    <w:rsid w:val="00AD5D13"/>
    <w:rsid w:val="00AD5D29"/>
    <w:rsid w:val="00AD5E08"/>
    <w:rsid w:val="00AD6BC7"/>
    <w:rsid w:val="00AD6CEC"/>
    <w:rsid w:val="00AD728F"/>
    <w:rsid w:val="00AD72B3"/>
    <w:rsid w:val="00AD760A"/>
    <w:rsid w:val="00AE00CB"/>
    <w:rsid w:val="00AE02EE"/>
    <w:rsid w:val="00AE0AC1"/>
    <w:rsid w:val="00AE0D10"/>
    <w:rsid w:val="00AE0D5E"/>
    <w:rsid w:val="00AE0E73"/>
    <w:rsid w:val="00AE0F0B"/>
    <w:rsid w:val="00AE1A0E"/>
    <w:rsid w:val="00AE1E39"/>
    <w:rsid w:val="00AE1FBE"/>
    <w:rsid w:val="00AE2AEC"/>
    <w:rsid w:val="00AE2E88"/>
    <w:rsid w:val="00AE3F87"/>
    <w:rsid w:val="00AE5044"/>
    <w:rsid w:val="00AE52E8"/>
    <w:rsid w:val="00AE5A8F"/>
    <w:rsid w:val="00AE5FAD"/>
    <w:rsid w:val="00AE6793"/>
    <w:rsid w:val="00AE7005"/>
    <w:rsid w:val="00AE7CC2"/>
    <w:rsid w:val="00AE7D12"/>
    <w:rsid w:val="00AE7DCC"/>
    <w:rsid w:val="00AF0521"/>
    <w:rsid w:val="00AF0747"/>
    <w:rsid w:val="00AF0A84"/>
    <w:rsid w:val="00AF11CC"/>
    <w:rsid w:val="00AF164C"/>
    <w:rsid w:val="00AF1FF2"/>
    <w:rsid w:val="00AF24D9"/>
    <w:rsid w:val="00AF3DAC"/>
    <w:rsid w:val="00AF40B8"/>
    <w:rsid w:val="00AF40C8"/>
    <w:rsid w:val="00AF4B3F"/>
    <w:rsid w:val="00AF4E5E"/>
    <w:rsid w:val="00AF5881"/>
    <w:rsid w:val="00AF635C"/>
    <w:rsid w:val="00AF66F8"/>
    <w:rsid w:val="00AF6F35"/>
    <w:rsid w:val="00AF7279"/>
    <w:rsid w:val="00AF77DB"/>
    <w:rsid w:val="00B00D5D"/>
    <w:rsid w:val="00B00E0D"/>
    <w:rsid w:val="00B0190C"/>
    <w:rsid w:val="00B024C5"/>
    <w:rsid w:val="00B02AF6"/>
    <w:rsid w:val="00B02F35"/>
    <w:rsid w:val="00B03535"/>
    <w:rsid w:val="00B037E1"/>
    <w:rsid w:val="00B04438"/>
    <w:rsid w:val="00B044F5"/>
    <w:rsid w:val="00B04BC5"/>
    <w:rsid w:val="00B05A18"/>
    <w:rsid w:val="00B067E1"/>
    <w:rsid w:val="00B07713"/>
    <w:rsid w:val="00B1000B"/>
    <w:rsid w:val="00B10150"/>
    <w:rsid w:val="00B10CAF"/>
    <w:rsid w:val="00B112E5"/>
    <w:rsid w:val="00B1153F"/>
    <w:rsid w:val="00B11D33"/>
    <w:rsid w:val="00B12249"/>
    <w:rsid w:val="00B12976"/>
    <w:rsid w:val="00B129BA"/>
    <w:rsid w:val="00B12BFA"/>
    <w:rsid w:val="00B12BFB"/>
    <w:rsid w:val="00B12C89"/>
    <w:rsid w:val="00B12D7E"/>
    <w:rsid w:val="00B12E52"/>
    <w:rsid w:val="00B1319C"/>
    <w:rsid w:val="00B13755"/>
    <w:rsid w:val="00B13C61"/>
    <w:rsid w:val="00B13C9A"/>
    <w:rsid w:val="00B14FDB"/>
    <w:rsid w:val="00B1502F"/>
    <w:rsid w:val="00B15F58"/>
    <w:rsid w:val="00B16067"/>
    <w:rsid w:val="00B1667C"/>
    <w:rsid w:val="00B17102"/>
    <w:rsid w:val="00B17D1C"/>
    <w:rsid w:val="00B20289"/>
    <w:rsid w:val="00B2067D"/>
    <w:rsid w:val="00B20754"/>
    <w:rsid w:val="00B20785"/>
    <w:rsid w:val="00B21875"/>
    <w:rsid w:val="00B219B5"/>
    <w:rsid w:val="00B21F97"/>
    <w:rsid w:val="00B22053"/>
    <w:rsid w:val="00B223ED"/>
    <w:rsid w:val="00B224FF"/>
    <w:rsid w:val="00B2259B"/>
    <w:rsid w:val="00B238EE"/>
    <w:rsid w:val="00B23943"/>
    <w:rsid w:val="00B23AC8"/>
    <w:rsid w:val="00B23BB8"/>
    <w:rsid w:val="00B23BCD"/>
    <w:rsid w:val="00B2422C"/>
    <w:rsid w:val="00B243CB"/>
    <w:rsid w:val="00B2452D"/>
    <w:rsid w:val="00B24827"/>
    <w:rsid w:val="00B25894"/>
    <w:rsid w:val="00B26337"/>
    <w:rsid w:val="00B269FB"/>
    <w:rsid w:val="00B26AB7"/>
    <w:rsid w:val="00B26B5C"/>
    <w:rsid w:val="00B26D11"/>
    <w:rsid w:val="00B270D6"/>
    <w:rsid w:val="00B27108"/>
    <w:rsid w:val="00B275B2"/>
    <w:rsid w:val="00B30659"/>
    <w:rsid w:val="00B3087A"/>
    <w:rsid w:val="00B3113C"/>
    <w:rsid w:val="00B318C6"/>
    <w:rsid w:val="00B32509"/>
    <w:rsid w:val="00B33312"/>
    <w:rsid w:val="00B33892"/>
    <w:rsid w:val="00B344E8"/>
    <w:rsid w:val="00B351B9"/>
    <w:rsid w:val="00B35408"/>
    <w:rsid w:val="00B3675D"/>
    <w:rsid w:val="00B36B06"/>
    <w:rsid w:val="00B3797D"/>
    <w:rsid w:val="00B37F6D"/>
    <w:rsid w:val="00B40210"/>
    <w:rsid w:val="00B4244B"/>
    <w:rsid w:val="00B42CEB"/>
    <w:rsid w:val="00B43943"/>
    <w:rsid w:val="00B43CC5"/>
    <w:rsid w:val="00B4406D"/>
    <w:rsid w:val="00B445BA"/>
    <w:rsid w:val="00B449FC"/>
    <w:rsid w:val="00B44AFF"/>
    <w:rsid w:val="00B461DD"/>
    <w:rsid w:val="00B475C9"/>
    <w:rsid w:val="00B50230"/>
    <w:rsid w:val="00B50275"/>
    <w:rsid w:val="00B50459"/>
    <w:rsid w:val="00B50E09"/>
    <w:rsid w:val="00B514D1"/>
    <w:rsid w:val="00B51E89"/>
    <w:rsid w:val="00B525C0"/>
    <w:rsid w:val="00B525F3"/>
    <w:rsid w:val="00B52BB0"/>
    <w:rsid w:val="00B52C8A"/>
    <w:rsid w:val="00B53445"/>
    <w:rsid w:val="00B536C0"/>
    <w:rsid w:val="00B54364"/>
    <w:rsid w:val="00B5584A"/>
    <w:rsid w:val="00B56136"/>
    <w:rsid w:val="00B564A1"/>
    <w:rsid w:val="00B566B0"/>
    <w:rsid w:val="00B56763"/>
    <w:rsid w:val="00B56D6B"/>
    <w:rsid w:val="00B573C4"/>
    <w:rsid w:val="00B57471"/>
    <w:rsid w:val="00B57F52"/>
    <w:rsid w:val="00B602F5"/>
    <w:rsid w:val="00B60C55"/>
    <w:rsid w:val="00B60D5F"/>
    <w:rsid w:val="00B60FBA"/>
    <w:rsid w:val="00B616BA"/>
    <w:rsid w:val="00B61865"/>
    <w:rsid w:val="00B61902"/>
    <w:rsid w:val="00B62003"/>
    <w:rsid w:val="00B6248F"/>
    <w:rsid w:val="00B62895"/>
    <w:rsid w:val="00B64838"/>
    <w:rsid w:val="00B64E8A"/>
    <w:rsid w:val="00B6511E"/>
    <w:rsid w:val="00B6538B"/>
    <w:rsid w:val="00B659E3"/>
    <w:rsid w:val="00B66B8D"/>
    <w:rsid w:val="00B66C6C"/>
    <w:rsid w:val="00B670CC"/>
    <w:rsid w:val="00B67265"/>
    <w:rsid w:val="00B67818"/>
    <w:rsid w:val="00B67A31"/>
    <w:rsid w:val="00B67E15"/>
    <w:rsid w:val="00B67E94"/>
    <w:rsid w:val="00B703A8"/>
    <w:rsid w:val="00B70613"/>
    <w:rsid w:val="00B7214D"/>
    <w:rsid w:val="00B72556"/>
    <w:rsid w:val="00B72CD0"/>
    <w:rsid w:val="00B73527"/>
    <w:rsid w:val="00B73F1D"/>
    <w:rsid w:val="00B73F34"/>
    <w:rsid w:val="00B74721"/>
    <w:rsid w:val="00B74801"/>
    <w:rsid w:val="00B74A96"/>
    <w:rsid w:val="00B74D91"/>
    <w:rsid w:val="00B74ED3"/>
    <w:rsid w:val="00B7605C"/>
    <w:rsid w:val="00B763D2"/>
    <w:rsid w:val="00B77BC5"/>
    <w:rsid w:val="00B77EFE"/>
    <w:rsid w:val="00B8070C"/>
    <w:rsid w:val="00B81C59"/>
    <w:rsid w:val="00B82168"/>
    <w:rsid w:val="00B82292"/>
    <w:rsid w:val="00B82961"/>
    <w:rsid w:val="00B83300"/>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1389"/>
    <w:rsid w:val="00B91EC2"/>
    <w:rsid w:val="00B92214"/>
    <w:rsid w:val="00B92A83"/>
    <w:rsid w:val="00B9332E"/>
    <w:rsid w:val="00B9414D"/>
    <w:rsid w:val="00B94B80"/>
    <w:rsid w:val="00B94C06"/>
    <w:rsid w:val="00B958F0"/>
    <w:rsid w:val="00B95F68"/>
    <w:rsid w:val="00B96300"/>
    <w:rsid w:val="00B968B2"/>
    <w:rsid w:val="00B970AB"/>
    <w:rsid w:val="00B970FB"/>
    <w:rsid w:val="00BA041D"/>
    <w:rsid w:val="00BA0FF4"/>
    <w:rsid w:val="00BA1560"/>
    <w:rsid w:val="00BA2420"/>
    <w:rsid w:val="00BA25DE"/>
    <w:rsid w:val="00BA2CE2"/>
    <w:rsid w:val="00BA2F4B"/>
    <w:rsid w:val="00BA3237"/>
    <w:rsid w:val="00BA3ECA"/>
    <w:rsid w:val="00BA4127"/>
    <w:rsid w:val="00BA496C"/>
    <w:rsid w:val="00BA5248"/>
    <w:rsid w:val="00BA629D"/>
    <w:rsid w:val="00BA6A26"/>
    <w:rsid w:val="00BA6F4B"/>
    <w:rsid w:val="00BA6F5D"/>
    <w:rsid w:val="00BA707E"/>
    <w:rsid w:val="00BA72A4"/>
    <w:rsid w:val="00BA7A9E"/>
    <w:rsid w:val="00BB0706"/>
    <w:rsid w:val="00BB0E89"/>
    <w:rsid w:val="00BB0EBF"/>
    <w:rsid w:val="00BB0F8B"/>
    <w:rsid w:val="00BB1F0F"/>
    <w:rsid w:val="00BB28C5"/>
    <w:rsid w:val="00BB2B77"/>
    <w:rsid w:val="00BB3322"/>
    <w:rsid w:val="00BB4457"/>
    <w:rsid w:val="00BB4535"/>
    <w:rsid w:val="00BB45CE"/>
    <w:rsid w:val="00BB4814"/>
    <w:rsid w:val="00BB488C"/>
    <w:rsid w:val="00BB4FCD"/>
    <w:rsid w:val="00BB583B"/>
    <w:rsid w:val="00BB58EF"/>
    <w:rsid w:val="00BB5B8E"/>
    <w:rsid w:val="00BB6A98"/>
    <w:rsid w:val="00BB71C5"/>
    <w:rsid w:val="00BB75AF"/>
    <w:rsid w:val="00BB7680"/>
    <w:rsid w:val="00BB7FCA"/>
    <w:rsid w:val="00BC0885"/>
    <w:rsid w:val="00BC103F"/>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BE5"/>
    <w:rsid w:val="00BC7E17"/>
    <w:rsid w:val="00BD02F9"/>
    <w:rsid w:val="00BD1235"/>
    <w:rsid w:val="00BD1265"/>
    <w:rsid w:val="00BD1430"/>
    <w:rsid w:val="00BD1932"/>
    <w:rsid w:val="00BD1D5F"/>
    <w:rsid w:val="00BD3971"/>
    <w:rsid w:val="00BD4993"/>
    <w:rsid w:val="00BD5881"/>
    <w:rsid w:val="00BD637D"/>
    <w:rsid w:val="00BD66E3"/>
    <w:rsid w:val="00BD7124"/>
    <w:rsid w:val="00BD734F"/>
    <w:rsid w:val="00BD7B7D"/>
    <w:rsid w:val="00BD7F13"/>
    <w:rsid w:val="00BE073C"/>
    <w:rsid w:val="00BE087B"/>
    <w:rsid w:val="00BE0B38"/>
    <w:rsid w:val="00BE13C0"/>
    <w:rsid w:val="00BE1988"/>
    <w:rsid w:val="00BE328B"/>
    <w:rsid w:val="00BE3E5B"/>
    <w:rsid w:val="00BE3F15"/>
    <w:rsid w:val="00BE4037"/>
    <w:rsid w:val="00BE4A87"/>
    <w:rsid w:val="00BE4E2B"/>
    <w:rsid w:val="00BE4EB2"/>
    <w:rsid w:val="00BE5476"/>
    <w:rsid w:val="00BE5A1E"/>
    <w:rsid w:val="00BE5EA5"/>
    <w:rsid w:val="00BE60F3"/>
    <w:rsid w:val="00BE61FF"/>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D7B"/>
    <w:rsid w:val="00BF2DE7"/>
    <w:rsid w:val="00BF2FEC"/>
    <w:rsid w:val="00BF325C"/>
    <w:rsid w:val="00BF38BA"/>
    <w:rsid w:val="00BF3FAD"/>
    <w:rsid w:val="00BF4149"/>
    <w:rsid w:val="00BF4401"/>
    <w:rsid w:val="00BF4605"/>
    <w:rsid w:val="00BF5909"/>
    <w:rsid w:val="00BF632D"/>
    <w:rsid w:val="00BF6CBB"/>
    <w:rsid w:val="00BF70BA"/>
    <w:rsid w:val="00BF70C7"/>
    <w:rsid w:val="00BF74B6"/>
    <w:rsid w:val="00BF7859"/>
    <w:rsid w:val="00BF7A74"/>
    <w:rsid w:val="00C0124D"/>
    <w:rsid w:val="00C01C08"/>
    <w:rsid w:val="00C0210A"/>
    <w:rsid w:val="00C0260C"/>
    <w:rsid w:val="00C02934"/>
    <w:rsid w:val="00C02B42"/>
    <w:rsid w:val="00C03150"/>
    <w:rsid w:val="00C03358"/>
    <w:rsid w:val="00C03581"/>
    <w:rsid w:val="00C040B1"/>
    <w:rsid w:val="00C04422"/>
    <w:rsid w:val="00C047D6"/>
    <w:rsid w:val="00C04FC2"/>
    <w:rsid w:val="00C0528B"/>
    <w:rsid w:val="00C05618"/>
    <w:rsid w:val="00C059AD"/>
    <w:rsid w:val="00C05CC7"/>
    <w:rsid w:val="00C05F87"/>
    <w:rsid w:val="00C064D9"/>
    <w:rsid w:val="00C0665C"/>
    <w:rsid w:val="00C072E9"/>
    <w:rsid w:val="00C0773C"/>
    <w:rsid w:val="00C07985"/>
    <w:rsid w:val="00C1077C"/>
    <w:rsid w:val="00C10B76"/>
    <w:rsid w:val="00C10F37"/>
    <w:rsid w:val="00C10F92"/>
    <w:rsid w:val="00C113A9"/>
    <w:rsid w:val="00C1294D"/>
    <w:rsid w:val="00C12A2D"/>
    <w:rsid w:val="00C14013"/>
    <w:rsid w:val="00C141AA"/>
    <w:rsid w:val="00C14497"/>
    <w:rsid w:val="00C148B0"/>
    <w:rsid w:val="00C14A75"/>
    <w:rsid w:val="00C14C9D"/>
    <w:rsid w:val="00C15591"/>
    <w:rsid w:val="00C15DDE"/>
    <w:rsid w:val="00C16B1B"/>
    <w:rsid w:val="00C16DA0"/>
    <w:rsid w:val="00C16E56"/>
    <w:rsid w:val="00C16F04"/>
    <w:rsid w:val="00C17135"/>
    <w:rsid w:val="00C175A1"/>
    <w:rsid w:val="00C17A35"/>
    <w:rsid w:val="00C17C54"/>
    <w:rsid w:val="00C17CAE"/>
    <w:rsid w:val="00C204A7"/>
    <w:rsid w:val="00C20764"/>
    <w:rsid w:val="00C20B7C"/>
    <w:rsid w:val="00C21245"/>
    <w:rsid w:val="00C21732"/>
    <w:rsid w:val="00C217F9"/>
    <w:rsid w:val="00C2182F"/>
    <w:rsid w:val="00C21C65"/>
    <w:rsid w:val="00C228F8"/>
    <w:rsid w:val="00C23C37"/>
    <w:rsid w:val="00C2412C"/>
    <w:rsid w:val="00C256BE"/>
    <w:rsid w:val="00C2599E"/>
    <w:rsid w:val="00C2640A"/>
    <w:rsid w:val="00C265FA"/>
    <w:rsid w:val="00C26AFF"/>
    <w:rsid w:val="00C270B2"/>
    <w:rsid w:val="00C276BE"/>
    <w:rsid w:val="00C2776E"/>
    <w:rsid w:val="00C27BA9"/>
    <w:rsid w:val="00C305A5"/>
    <w:rsid w:val="00C30B50"/>
    <w:rsid w:val="00C31C08"/>
    <w:rsid w:val="00C31FD2"/>
    <w:rsid w:val="00C327E3"/>
    <w:rsid w:val="00C32CA4"/>
    <w:rsid w:val="00C33174"/>
    <w:rsid w:val="00C33D17"/>
    <w:rsid w:val="00C33D1F"/>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954"/>
    <w:rsid w:val="00C40AD6"/>
    <w:rsid w:val="00C40D0B"/>
    <w:rsid w:val="00C41654"/>
    <w:rsid w:val="00C41823"/>
    <w:rsid w:val="00C41F25"/>
    <w:rsid w:val="00C42B90"/>
    <w:rsid w:val="00C42D08"/>
    <w:rsid w:val="00C4343D"/>
    <w:rsid w:val="00C43500"/>
    <w:rsid w:val="00C444B3"/>
    <w:rsid w:val="00C445B3"/>
    <w:rsid w:val="00C4496F"/>
    <w:rsid w:val="00C4557E"/>
    <w:rsid w:val="00C45668"/>
    <w:rsid w:val="00C46405"/>
    <w:rsid w:val="00C46EA8"/>
    <w:rsid w:val="00C46F4D"/>
    <w:rsid w:val="00C47255"/>
    <w:rsid w:val="00C477FA"/>
    <w:rsid w:val="00C47D9E"/>
    <w:rsid w:val="00C50230"/>
    <w:rsid w:val="00C51B26"/>
    <w:rsid w:val="00C5254C"/>
    <w:rsid w:val="00C545D8"/>
    <w:rsid w:val="00C5467A"/>
    <w:rsid w:val="00C54C4D"/>
    <w:rsid w:val="00C552BF"/>
    <w:rsid w:val="00C55526"/>
    <w:rsid w:val="00C55A45"/>
    <w:rsid w:val="00C55AD4"/>
    <w:rsid w:val="00C55DCC"/>
    <w:rsid w:val="00C55E9B"/>
    <w:rsid w:val="00C56063"/>
    <w:rsid w:val="00C56191"/>
    <w:rsid w:val="00C561A3"/>
    <w:rsid w:val="00C568FD"/>
    <w:rsid w:val="00C56BC3"/>
    <w:rsid w:val="00C56E9B"/>
    <w:rsid w:val="00C56F04"/>
    <w:rsid w:val="00C57815"/>
    <w:rsid w:val="00C578E0"/>
    <w:rsid w:val="00C6030F"/>
    <w:rsid w:val="00C6039F"/>
    <w:rsid w:val="00C6051A"/>
    <w:rsid w:val="00C606E2"/>
    <w:rsid w:val="00C6072B"/>
    <w:rsid w:val="00C60815"/>
    <w:rsid w:val="00C60CFD"/>
    <w:rsid w:val="00C61611"/>
    <w:rsid w:val="00C618D5"/>
    <w:rsid w:val="00C61F50"/>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1ABE"/>
    <w:rsid w:val="00C826AF"/>
    <w:rsid w:val="00C833E6"/>
    <w:rsid w:val="00C8399F"/>
    <w:rsid w:val="00C84649"/>
    <w:rsid w:val="00C8486A"/>
    <w:rsid w:val="00C84AD8"/>
    <w:rsid w:val="00C84D97"/>
    <w:rsid w:val="00C853A5"/>
    <w:rsid w:val="00C855B1"/>
    <w:rsid w:val="00C8683A"/>
    <w:rsid w:val="00C8717F"/>
    <w:rsid w:val="00C87446"/>
    <w:rsid w:val="00C87533"/>
    <w:rsid w:val="00C878BC"/>
    <w:rsid w:val="00C901B0"/>
    <w:rsid w:val="00C9022F"/>
    <w:rsid w:val="00C903D1"/>
    <w:rsid w:val="00C907D0"/>
    <w:rsid w:val="00C90EF8"/>
    <w:rsid w:val="00C91095"/>
    <w:rsid w:val="00C9151E"/>
    <w:rsid w:val="00C9178C"/>
    <w:rsid w:val="00C92A1F"/>
    <w:rsid w:val="00C92BE6"/>
    <w:rsid w:val="00C9370F"/>
    <w:rsid w:val="00C93A9F"/>
    <w:rsid w:val="00C94748"/>
    <w:rsid w:val="00C95B37"/>
    <w:rsid w:val="00C9625B"/>
    <w:rsid w:val="00C96792"/>
    <w:rsid w:val="00C976C1"/>
    <w:rsid w:val="00C97A0D"/>
    <w:rsid w:val="00CA01E2"/>
    <w:rsid w:val="00CA0961"/>
    <w:rsid w:val="00CA1332"/>
    <w:rsid w:val="00CA16B2"/>
    <w:rsid w:val="00CA1DEE"/>
    <w:rsid w:val="00CA1EF2"/>
    <w:rsid w:val="00CA20BE"/>
    <w:rsid w:val="00CA2336"/>
    <w:rsid w:val="00CA2738"/>
    <w:rsid w:val="00CA2CC9"/>
    <w:rsid w:val="00CA3154"/>
    <w:rsid w:val="00CA32F1"/>
    <w:rsid w:val="00CA3395"/>
    <w:rsid w:val="00CA3480"/>
    <w:rsid w:val="00CA3C9F"/>
    <w:rsid w:val="00CA3E20"/>
    <w:rsid w:val="00CA4705"/>
    <w:rsid w:val="00CA4943"/>
    <w:rsid w:val="00CA4960"/>
    <w:rsid w:val="00CA4B13"/>
    <w:rsid w:val="00CA4B4E"/>
    <w:rsid w:val="00CA4C26"/>
    <w:rsid w:val="00CA5224"/>
    <w:rsid w:val="00CA53F3"/>
    <w:rsid w:val="00CA56B7"/>
    <w:rsid w:val="00CA5CAB"/>
    <w:rsid w:val="00CA6A29"/>
    <w:rsid w:val="00CA742A"/>
    <w:rsid w:val="00CA7FCE"/>
    <w:rsid w:val="00CB0293"/>
    <w:rsid w:val="00CB05C2"/>
    <w:rsid w:val="00CB13FD"/>
    <w:rsid w:val="00CB1C8A"/>
    <w:rsid w:val="00CB21B9"/>
    <w:rsid w:val="00CB28CF"/>
    <w:rsid w:val="00CB2A99"/>
    <w:rsid w:val="00CB40D6"/>
    <w:rsid w:val="00CB4603"/>
    <w:rsid w:val="00CB491A"/>
    <w:rsid w:val="00CB4D82"/>
    <w:rsid w:val="00CB59CC"/>
    <w:rsid w:val="00CB5B29"/>
    <w:rsid w:val="00CB667C"/>
    <w:rsid w:val="00CB6BB6"/>
    <w:rsid w:val="00CB6F0A"/>
    <w:rsid w:val="00CB778D"/>
    <w:rsid w:val="00CB7DAE"/>
    <w:rsid w:val="00CC0152"/>
    <w:rsid w:val="00CC0386"/>
    <w:rsid w:val="00CC04B1"/>
    <w:rsid w:val="00CC08EE"/>
    <w:rsid w:val="00CC0C60"/>
    <w:rsid w:val="00CC17AE"/>
    <w:rsid w:val="00CC193F"/>
    <w:rsid w:val="00CC1AB8"/>
    <w:rsid w:val="00CC1EFC"/>
    <w:rsid w:val="00CC2373"/>
    <w:rsid w:val="00CC25E6"/>
    <w:rsid w:val="00CC3329"/>
    <w:rsid w:val="00CC35BE"/>
    <w:rsid w:val="00CC3BA3"/>
    <w:rsid w:val="00CC3FB2"/>
    <w:rsid w:val="00CC53E9"/>
    <w:rsid w:val="00CC5712"/>
    <w:rsid w:val="00CC5DD6"/>
    <w:rsid w:val="00CC633A"/>
    <w:rsid w:val="00CC6969"/>
    <w:rsid w:val="00CC75FB"/>
    <w:rsid w:val="00CC76D2"/>
    <w:rsid w:val="00CC78BC"/>
    <w:rsid w:val="00CC7DDB"/>
    <w:rsid w:val="00CD03A4"/>
    <w:rsid w:val="00CD0AA8"/>
    <w:rsid w:val="00CD1873"/>
    <w:rsid w:val="00CD199D"/>
    <w:rsid w:val="00CD1E81"/>
    <w:rsid w:val="00CD2357"/>
    <w:rsid w:val="00CD2BBF"/>
    <w:rsid w:val="00CD2D77"/>
    <w:rsid w:val="00CD44BA"/>
    <w:rsid w:val="00CD4DB2"/>
    <w:rsid w:val="00CD57AE"/>
    <w:rsid w:val="00CD5FF0"/>
    <w:rsid w:val="00CD6077"/>
    <w:rsid w:val="00CD6080"/>
    <w:rsid w:val="00CD6240"/>
    <w:rsid w:val="00CD679D"/>
    <w:rsid w:val="00CD6C3B"/>
    <w:rsid w:val="00CD7B31"/>
    <w:rsid w:val="00CD7E26"/>
    <w:rsid w:val="00CE00BE"/>
    <w:rsid w:val="00CE0136"/>
    <w:rsid w:val="00CE04BC"/>
    <w:rsid w:val="00CE17BA"/>
    <w:rsid w:val="00CE1FBE"/>
    <w:rsid w:val="00CE269B"/>
    <w:rsid w:val="00CE2E96"/>
    <w:rsid w:val="00CE301E"/>
    <w:rsid w:val="00CE34C2"/>
    <w:rsid w:val="00CE3FEB"/>
    <w:rsid w:val="00CE47B7"/>
    <w:rsid w:val="00CE4B16"/>
    <w:rsid w:val="00CE56E1"/>
    <w:rsid w:val="00CE5A81"/>
    <w:rsid w:val="00CE6423"/>
    <w:rsid w:val="00CE6552"/>
    <w:rsid w:val="00CE6C5C"/>
    <w:rsid w:val="00CE6E9B"/>
    <w:rsid w:val="00CE73FC"/>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A53"/>
    <w:rsid w:val="00D00C72"/>
    <w:rsid w:val="00D00FC0"/>
    <w:rsid w:val="00D01064"/>
    <w:rsid w:val="00D01551"/>
    <w:rsid w:val="00D02A81"/>
    <w:rsid w:val="00D03101"/>
    <w:rsid w:val="00D031C6"/>
    <w:rsid w:val="00D03440"/>
    <w:rsid w:val="00D03D1C"/>
    <w:rsid w:val="00D040FA"/>
    <w:rsid w:val="00D04337"/>
    <w:rsid w:val="00D04407"/>
    <w:rsid w:val="00D049A5"/>
    <w:rsid w:val="00D05D1C"/>
    <w:rsid w:val="00D05DC1"/>
    <w:rsid w:val="00D05DFF"/>
    <w:rsid w:val="00D06AC9"/>
    <w:rsid w:val="00D06B71"/>
    <w:rsid w:val="00D06CBA"/>
    <w:rsid w:val="00D077F7"/>
    <w:rsid w:val="00D07DAD"/>
    <w:rsid w:val="00D10722"/>
    <w:rsid w:val="00D108DC"/>
    <w:rsid w:val="00D1104D"/>
    <w:rsid w:val="00D111B5"/>
    <w:rsid w:val="00D11568"/>
    <w:rsid w:val="00D115B1"/>
    <w:rsid w:val="00D11C1D"/>
    <w:rsid w:val="00D12012"/>
    <w:rsid w:val="00D12944"/>
    <w:rsid w:val="00D1329B"/>
    <w:rsid w:val="00D13384"/>
    <w:rsid w:val="00D1430A"/>
    <w:rsid w:val="00D150FE"/>
    <w:rsid w:val="00D15902"/>
    <w:rsid w:val="00D16A39"/>
    <w:rsid w:val="00D17360"/>
    <w:rsid w:val="00D20978"/>
    <w:rsid w:val="00D20C43"/>
    <w:rsid w:val="00D20FD8"/>
    <w:rsid w:val="00D21209"/>
    <w:rsid w:val="00D218EA"/>
    <w:rsid w:val="00D2249E"/>
    <w:rsid w:val="00D22CC1"/>
    <w:rsid w:val="00D244EE"/>
    <w:rsid w:val="00D24609"/>
    <w:rsid w:val="00D249C3"/>
    <w:rsid w:val="00D2517B"/>
    <w:rsid w:val="00D254FB"/>
    <w:rsid w:val="00D25938"/>
    <w:rsid w:val="00D25A6D"/>
    <w:rsid w:val="00D262A4"/>
    <w:rsid w:val="00D26B6F"/>
    <w:rsid w:val="00D26E37"/>
    <w:rsid w:val="00D272DE"/>
    <w:rsid w:val="00D273E8"/>
    <w:rsid w:val="00D27792"/>
    <w:rsid w:val="00D27A8E"/>
    <w:rsid w:val="00D27CAE"/>
    <w:rsid w:val="00D30279"/>
    <w:rsid w:val="00D3030C"/>
    <w:rsid w:val="00D30579"/>
    <w:rsid w:val="00D3100C"/>
    <w:rsid w:val="00D31955"/>
    <w:rsid w:val="00D31BFA"/>
    <w:rsid w:val="00D32840"/>
    <w:rsid w:val="00D33B3A"/>
    <w:rsid w:val="00D33C86"/>
    <w:rsid w:val="00D33E75"/>
    <w:rsid w:val="00D346E8"/>
    <w:rsid w:val="00D34A39"/>
    <w:rsid w:val="00D361F3"/>
    <w:rsid w:val="00D372BF"/>
    <w:rsid w:val="00D373D7"/>
    <w:rsid w:val="00D37971"/>
    <w:rsid w:val="00D40C96"/>
    <w:rsid w:val="00D41171"/>
    <w:rsid w:val="00D419AB"/>
    <w:rsid w:val="00D428C8"/>
    <w:rsid w:val="00D42E00"/>
    <w:rsid w:val="00D4322E"/>
    <w:rsid w:val="00D436BE"/>
    <w:rsid w:val="00D4448D"/>
    <w:rsid w:val="00D4467F"/>
    <w:rsid w:val="00D44BD3"/>
    <w:rsid w:val="00D45062"/>
    <w:rsid w:val="00D45295"/>
    <w:rsid w:val="00D45ACF"/>
    <w:rsid w:val="00D45EB6"/>
    <w:rsid w:val="00D46BCD"/>
    <w:rsid w:val="00D476F2"/>
    <w:rsid w:val="00D47728"/>
    <w:rsid w:val="00D50945"/>
    <w:rsid w:val="00D50A04"/>
    <w:rsid w:val="00D50CD2"/>
    <w:rsid w:val="00D519DF"/>
    <w:rsid w:val="00D51F8C"/>
    <w:rsid w:val="00D52444"/>
    <w:rsid w:val="00D5262D"/>
    <w:rsid w:val="00D527C7"/>
    <w:rsid w:val="00D52A89"/>
    <w:rsid w:val="00D53E24"/>
    <w:rsid w:val="00D542DF"/>
    <w:rsid w:val="00D543C8"/>
    <w:rsid w:val="00D54581"/>
    <w:rsid w:val="00D54717"/>
    <w:rsid w:val="00D548A4"/>
    <w:rsid w:val="00D55920"/>
    <w:rsid w:val="00D55D90"/>
    <w:rsid w:val="00D56B79"/>
    <w:rsid w:val="00D57297"/>
    <w:rsid w:val="00D6170F"/>
    <w:rsid w:val="00D62225"/>
    <w:rsid w:val="00D6293E"/>
    <w:rsid w:val="00D630B1"/>
    <w:rsid w:val="00D631FE"/>
    <w:rsid w:val="00D642ED"/>
    <w:rsid w:val="00D64653"/>
    <w:rsid w:val="00D64C6B"/>
    <w:rsid w:val="00D65342"/>
    <w:rsid w:val="00D65BC4"/>
    <w:rsid w:val="00D66321"/>
    <w:rsid w:val="00D6678B"/>
    <w:rsid w:val="00D66C7A"/>
    <w:rsid w:val="00D704E5"/>
    <w:rsid w:val="00D7059F"/>
    <w:rsid w:val="00D70A64"/>
    <w:rsid w:val="00D71201"/>
    <w:rsid w:val="00D71359"/>
    <w:rsid w:val="00D72CCC"/>
    <w:rsid w:val="00D72FDB"/>
    <w:rsid w:val="00D73705"/>
    <w:rsid w:val="00D73CC2"/>
    <w:rsid w:val="00D74BE4"/>
    <w:rsid w:val="00D7508E"/>
    <w:rsid w:val="00D75741"/>
    <w:rsid w:val="00D75922"/>
    <w:rsid w:val="00D75A2A"/>
    <w:rsid w:val="00D76CFE"/>
    <w:rsid w:val="00D76DD9"/>
    <w:rsid w:val="00D773D8"/>
    <w:rsid w:val="00D77BB1"/>
    <w:rsid w:val="00D80B10"/>
    <w:rsid w:val="00D814FE"/>
    <w:rsid w:val="00D819DB"/>
    <w:rsid w:val="00D8276A"/>
    <w:rsid w:val="00D829A0"/>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9F0"/>
    <w:rsid w:val="00D933EE"/>
    <w:rsid w:val="00D935EC"/>
    <w:rsid w:val="00D9374B"/>
    <w:rsid w:val="00D94187"/>
    <w:rsid w:val="00D949AC"/>
    <w:rsid w:val="00D94F29"/>
    <w:rsid w:val="00D95E48"/>
    <w:rsid w:val="00D96259"/>
    <w:rsid w:val="00D9630C"/>
    <w:rsid w:val="00D9646E"/>
    <w:rsid w:val="00D96AD0"/>
    <w:rsid w:val="00D96AE1"/>
    <w:rsid w:val="00D9739F"/>
    <w:rsid w:val="00D9767D"/>
    <w:rsid w:val="00D97919"/>
    <w:rsid w:val="00D97E57"/>
    <w:rsid w:val="00DA041F"/>
    <w:rsid w:val="00DA083E"/>
    <w:rsid w:val="00DA0EED"/>
    <w:rsid w:val="00DA1206"/>
    <w:rsid w:val="00DA1422"/>
    <w:rsid w:val="00DA1816"/>
    <w:rsid w:val="00DA182F"/>
    <w:rsid w:val="00DA2314"/>
    <w:rsid w:val="00DA23ED"/>
    <w:rsid w:val="00DA2B01"/>
    <w:rsid w:val="00DA32AE"/>
    <w:rsid w:val="00DA3470"/>
    <w:rsid w:val="00DA3A41"/>
    <w:rsid w:val="00DA3DFD"/>
    <w:rsid w:val="00DA5734"/>
    <w:rsid w:val="00DA5757"/>
    <w:rsid w:val="00DA5FD1"/>
    <w:rsid w:val="00DA665E"/>
    <w:rsid w:val="00DA67E2"/>
    <w:rsid w:val="00DA6A7E"/>
    <w:rsid w:val="00DA7632"/>
    <w:rsid w:val="00DA7AFD"/>
    <w:rsid w:val="00DB01A3"/>
    <w:rsid w:val="00DB11EB"/>
    <w:rsid w:val="00DB141B"/>
    <w:rsid w:val="00DB1EE6"/>
    <w:rsid w:val="00DB1F65"/>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726D"/>
    <w:rsid w:val="00DB7A4A"/>
    <w:rsid w:val="00DC033E"/>
    <w:rsid w:val="00DC149F"/>
    <w:rsid w:val="00DC221E"/>
    <w:rsid w:val="00DC2368"/>
    <w:rsid w:val="00DC296E"/>
    <w:rsid w:val="00DC2D9F"/>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630"/>
    <w:rsid w:val="00DC785A"/>
    <w:rsid w:val="00DC7C19"/>
    <w:rsid w:val="00DD0321"/>
    <w:rsid w:val="00DD1155"/>
    <w:rsid w:val="00DD1333"/>
    <w:rsid w:val="00DD1A71"/>
    <w:rsid w:val="00DD2378"/>
    <w:rsid w:val="00DD2B55"/>
    <w:rsid w:val="00DD2B63"/>
    <w:rsid w:val="00DD2ED3"/>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971"/>
    <w:rsid w:val="00DE3B4E"/>
    <w:rsid w:val="00DE419B"/>
    <w:rsid w:val="00DE4669"/>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D10"/>
    <w:rsid w:val="00DF1D5B"/>
    <w:rsid w:val="00DF22A0"/>
    <w:rsid w:val="00DF22AA"/>
    <w:rsid w:val="00DF2766"/>
    <w:rsid w:val="00DF41EF"/>
    <w:rsid w:val="00DF431A"/>
    <w:rsid w:val="00DF4F7B"/>
    <w:rsid w:val="00DF5383"/>
    <w:rsid w:val="00DF544E"/>
    <w:rsid w:val="00DF5577"/>
    <w:rsid w:val="00DF609C"/>
    <w:rsid w:val="00DF6B9A"/>
    <w:rsid w:val="00DF791F"/>
    <w:rsid w:val="00DF7C5A"/>
    <w:rsid w:val="00DF7C9B"/>
    <w:rsid w:val="00E00561"/>
    <w:rsid w:val="00E008D8"/>
    <w:rsid w:val="00E00A07"/>
    <w:rsid w:val="00E00B6A"/>
    <w:rsid w:val="00E01782"/>
    <w:rsid w:val="00E01BEB"/>
    <w:rsid w:val="00E01D2B"/>
    <w:rsid w:val="00E0259F"/>
    <w:rsid w:val="00E046D8"/>
    <w:rsid w:val="00E047AE"/>
    <w:rsid w:val="00E04C93"/>
    <w:rsid w:val="00E059B4"/>
    <w:rsid w:val="00E05DFA"/>
    <w:rsid w:val="00E065AC"/>
    <w:rsid w:val="00E0694C"/>
    <w:rsid w:val="00E07746"/>
    <w:rsid w:val="00E07F5B"/>
    <w:rsid w:val="00E10202"/>
    <w:rsid w:val="00E1030B"/>
    <w:rsid w:val="00E1054E"/>
    <w:rsid w:val="00E1275F"/>
    <w:rsid w:val="00E12851"/>
    <w:rsid w:val="00E12AC6"/>
    <w:rsid w:val="00E135DC"/>
    <w:rsid w:val="00E13C1A"/>
    <w:rsid w:val="00E13CCE"/>
    <w:rsid w:val="00E1411A"/>
    <w:rsid w:val="00E14C2C"/>
    <w:rsid w:val="00E16B50"/>
    <w:rsid w:val="00E170BD"/>
    <w:rsid w:val="00E17426"/>
    <w:rsid w:val="00E17F1F"/>
    <w:rsid w:val="00E17FCD"/>
    <w:rsid w:val="00E202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5FE"/>
    <w:rsid w:val="00E24DD1"/>
    <w:rsid w:val="00E25071"/>
    <w:rsid w:val="00E25454"/>
    <w:rsid w:val="00E25E6F"/>
    <w:rsid w:val="00E2665E"/>
    <w:rsid w:val="00E26AA3"/>
    <w:rsid w:val="00E26CCF"/>
    <w:rsid w:val="00E27DF3"/>
    <w:rsid w:val="00E308E4"/>
    <w:rsid w:val="00E31CFA"/>
    <w:rsid w:val="00E31E08"/>
    <w:rsid w:val="00E31E87"/>
    <w:rsid w:val="00E31F7C"/>
    <w:rsid w:val="00E322E9"/>
    <w:rsid w:val="00E32DE3"/>
    <w:rsid w:val="00E33255"/>
    <w:rsid w:val="00E33525"/>
    <w:rsid w:val="00E33544"/>
    <w:rsid w:val="00E33A42"/>
    <w:rsid w:val="00E33AE9"/>
    <w:rsid w:val="00E33B5B"/>
    <w:rsid w:val="00E33B7D"/>
    <w:rsid w:val="00E33FFB"/>
    <w:rsid w:val="00E34A10"/>
    <w:rsid w:val="00E34D5E"/>
    <w:rsid w:val="00E34F0D"/>
    <w:rsid w:val="00E35080"/>
    <w:rsid w:val="00E360E2"/>
    <w:rsid w:val="00E369DA"/>
    <w:rsid w:val="00E36D49"/>
    <w:rsid w:val="00E37090"/>
    <w:rsid w:val="00E40792"/>
    <w:rsid w:val="00E411B1"/>
    <w:rsid w:val="00E41D7C"/>
    <w:rsid w:val="00E421C0"/>
    <w:rsid w:val="00E42428"/>
    <w:rsid w:val="00E42491"/>
    <w:rsid w:val="00E425C2"/>
    <w:rsid w:val="00E42C5B"/>
    <w:rsid w:val="00E44157"/>
    <w:rsid w:val="00E442D8"/>
    <w:rsid w:val="00E447D3"/>
    <w:rsid w:val="00E44A18"/>
    <w:rsid w:val="00E45383"/>
    <w:rsid w:val="00E455E2"/>
    <w:rsid w:val="00E459F5"/>
    <w:rsid w:val="00E45F35"/>
    <w:rsid w:val="00E46BBE"/>
    <w:rsid w:val="00E4734A"/>
    <w:rsid w:val="00E47923"/>
    <w:rsid w:val="00E47BCB"/>
    <w:rsid w:val="00E50545"/>
    <w:rsid w:val="00E5084E"/>
    <w:rsid w:val="00E50BC9"/>
    <w:rsid w:val="00E5103B"/>
    <w:rsid w:val="00E51A8F"/>
    <w:rsid w:val="00E51F33"/>
    <w:rsid w:val="00E52032"/>
    <w:rsid w:val="00E533C0"/>
    <w:rsid w:val="00E538ED"/>
    <w:rsid w:val="00E5394F"/>
    <w:rsid w:val="00E53FED"/>
    <w:rsid w:val="00E5526B"/>
    <w:rsid w:val="00E55A2F"/>
    <w:rsid w:val="00E55ACE"/>
    <w:rsid w:val="00E55C38"/>
    <w:rsid w:val="00E56C27"/>
    <w:rsid w:val="00E56F7C"/>
    <w:rsid w:val="00E572B1"/>
    <w:rsid w:val="00E575D3"/>
    <w:rsid w:val="00E57ECE"/>
    <w:rsid w:val="00E60279"/>
    <w:rsid w:val="00E6119B"/>
    <w:rsid w:val="00E613DB"/>
    <w:rsid w:val="00E61650"/>
    <w:rsid w:val="00E622A5"/>
    <w:rsid w:val="00E6343D"/>
    <w:rsid w:val="00E648B0"/>
    <w:rsid w:val="00E65525"/>
    <w:rsid w:val="00E65A60"/>
    <w:rsid w:val="00E65E97"/>
    <w:rsid w:val="00E66009"/>
    <w:rsid w:val="00E66084"/>
    <w:rsid w:val="00E665C7"/>
    <w:rsid w:val="00E665CA"/>
    <w:rsid w:val="00E66819"/>
    <w:rsid w:val="00E67640"/>
    <w:rsid w:val="00E67987"/>
    <w:rsid w:val="00E705BD"/>
    <w:rsid w:val="00E70644"/>
    <w:rsid w:val="00E70656"/>
    <w:rsid w:val="00E70DF8"/>
    <w:rsid w:val="00E716A5"/>
    <w:rsid w:val="00E717DB"/>
    <w:rsid w:val="00E71DC9"/>
    <w:rsid w:val="00E71F54"/>
    <w:rsid w:val="00E72207"/>
    <w:rsid w:val="00E722D9"/>
    <w:rsid w:val="00E73118"/>
    <w:rsid w:val="00E733C3"/>
    <w:rsid w:val="00E734FF"/>
    <w:rsid w:val="00E738A8"/>
    <w:rsid w:val="00E73DF9"/>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41E"/>
    <w:rsid w:val="00E840D7"/>
    <w:rsid w:val="00E847CA"/>
    <w:rsid w:val="00E84AF1"/>
    <w:rsid w:val="00E853EE"/>
    <w:rsid w:val="00E86852"/>
    <w:rsid w:val="00E86CC3"/>
    <w:rsid w:val="00E86D9B"/>
    <w:rsid w:val="00E87279"/>
    <w:rsid w:val="00E8739A"/>
    <w:rsid w:val="00E900CE"/>
    <w:rsid w:val="00E90488"/>
    <w:rsid w:val="00E907BE"/>
    <w:rsid w:val="00E911B7"/>
    <w:rsid w:val="00E91EAE"/>
    <w:rsid w:val="00E92482"/>
    <w:rsid w:val="00E92A2D"/>
    <w:rsid w:val="00E9383A"/>
    <w:rsid w:val="00E93C7D"/>
    <w:rsid w:val="00E94353"/>
    <w:rsid w:val="00E94B31"/>
    <w:rsid w:val="00E94DCA"/>
    <w:rsid w:val="00E955BD"/>
    <w:rsid w:val="00E95A9F"/>
    <w:rsid w:val="00E95B5E"/>
    <w:rsid w:val="00E965EE"/>
    <w:rsid w:val="00E96E4C"/>
    <w:rsid w:val="00E97529"/>
    <w:rsid w:val="00E97F4A"/>
    <w:rsid w:val="00E97FC0"/>
    <w:rsid w:val="00EA002F"/>
    <w:rsid w:val="00EA04FB"/>
    <w:rsid w:val="00EA09BF"/>
    <w:rsid w:val="00EA09DD"/>
    <w:rsid w:val="00EA0BE8"/>
    <w:rsid w:val="00EA0C99"/>
    <w:rsid w:val="00EA100E"/>
    <w:rsid w:val="00EA11E6"/>
    <w:rsid w:val="00EA1587"/>
    <w:rsid w:val="00EA1A1D"/>
    <w:rsid w:val="00EA1AA6"/>
    <w:rsid w:val="00EA216D"/>
    <w:rsid w:val="00EA27CC"/>
    <w:rsid w:val="00EA2BE7"/>
    <w:rsid w:val="00EA37F5"/>
    <w:rsid w:val="00EA3957"/>
    <w:rsid w:val="00EA3C65"/>
    <w:rsid w:val="00EA3D40"/>
    <w:rsid w:val="00EA3EB9"/>
    <w:rsid w:val="00EA3ED8"/>
    <w:rsid w:val="00EA4707"/>
    <w:rsid w:val="00EA4CB8"/>
    <w:rsid w:val="00EA4EBD"/>
    <w:rsid w:val="00EA57FB"/>
    <w:rsid w:val="00EA592C"/>
    <w:rsid w:val="00EA5DC6"/>
    <w:rsid w:val="00EA61D8"/>
    <w:rsid w:val="00EA65FA"/>
    <w:rsid w:val="00EA6FA1"/>
    <w:rsid w:val="00EA724F"/>
    <w:rsid w:val="00EA7281"/>
    <w:rsid w:val="00EA7338"/>
    <w:rsid w:val="00EA7E3A"/>
    <w:rsid w:val="00EB04C4"/>
    <w:rsid w:val="00EB050C"/>
    <w:rsid w:val="00EB0573"/>
    <w:rsid w:val="00EB09E1"/>
    <w:rsid w:val="00EB0D0B"/>
    <w:rsid w:val="00EB1B63"/>
    <w:rsid w:val="00EB1F4F"/>
    <w:rsid w:val="00EB2275"/>
    <w:rsid w:val="00EB29DB"/>
    <w:rsid w:val="00EB3907"/>
    <w:rsid w:val="00EB3923"/>
    <w:rsid w:val="00EB40FB"/>
    <w:rsid w:val="00EB4BBD"/>
    <w:rsid w:val="00EB4DB8"/>
    <w:rsid w:val="00EB5640"/>
    <w:rsid w:val="00EB58C6"/>
    <w:rsid w:val="00EB5BB5"/>
    <w:rsid w:val="00EB60EC"/>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EF8"/>
    <w:rsid w:val="00EC3570"/>
    <w:rsid w:val="00EC388B"/>
    <w:rsid w:val="00EC3F60"/>
    <w:rsid w:val="00EC4BDB"/>
    <w:rsid w:val="00EC4C51"/>
    <w:rsid w:val="00EC5388"/>
    <w:rsid w:val="00EC5498"/>
    <w:rsid w:val="00EC593D"/>
    <w:rsid w:val="00EC5C2A"/>
    <w:rsid w:val="00EC5C98"/>
    <w:rsid w:val="00EC6FBF"/>
    <w:rsid w:val="00EC7816"/>
    <w:rsid w:val="00EC795A"/>
    <w:rsid w:val="00EC7CEF"/>
    <w:rsid w:val="00ED03C8"/>
    <w:rsid w:val="00ED1B50"/>
    <w:rsid w:val="00ED1D79"/>
    <w:rsid w:val="00ED2ABC"/>
    <w:rsid w:val="00ED2B17"/>
    <w:rsid w:val="00ED34A9"/>
    <w:rsid w:val="00ED34C0"/>
    <w:rsid w:val="00ED39F8"/>
    <w:rsid w:val="00ED3C74"/>
    <w:rsid w:val="00ED3F2B"/>
    <w:rsid w:val="00ED4A35"/>
    <w:rsid w:val="00ED53FB"/>
    <w:rsid w:val="00ED6066"/>
    <w:rsid w:val="00ED682D"/>
    <w:rsid w:val="00ED6B25"/>
    <w:rsid w:val="00EE0832"/>
    <w:rsid w:val="00EE0B0C"/>
    <w:rsid w:val="00EE0F08"/>
    <w:rsid w:val="00EE1752"/>
    <w:rsid w:val="00EE182D"/>
    <w:rsid w:val="00EE19EE"/>
    <w:rsid w:val="00EE1D0D"/>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1C64"/>
    <w:rsid w:val="00EF1D82"/>
    <w:rsid w:val="00EF2628"/>
    <w:rsid w:val="00EF2BCB"/>
    <w:rsid w:val="00EF35DA"/>
    <w:rsid w:val="00EF3696"/>
    <w:rsid w:val="00EF3AF8"/>
    <w:rsid w:val="00EF414D"/>
    <w:rsid w:val="00EF466A"/>
    <w:rsid w:val="00EF4D5E"/>
    <w:rsid w:val="00EF50B2"/>
    <w:rsid w:val="00EF53C1"/>
    <w:rsid w:val="00EF5654"/>
    <w:rsid w:val="00EF5932"/>
    <w:rsid w:val="00EF596F"/>
    <w:rsid w:val="00EF5E62"/>
    <w:rsid w:val="00EF60B6"/>
    <w:rsid w:val="00EF6184"/>
    <w:rsid w:val="00EF6696"/>
    <w:rsid w:val="00EF6BC2"/>
    <w:rsid w:val="00EF6FB9"/>
    <w:rsid w:val="00EF7652"/>
    <w:rsid w:val="00EF7817"/>
    <w:rsid w:val="00EF7B0F"/>
    <w:rsid w:val="00F004CC"/>
    <w:rsid w:val="00F00653"/>
    <w:rsid w:val="00F00A2A"/>
    <w:rsid w:val="00F010A7"/>
    <w:rsid w:val="00F01B47"/>
    <w:rsid w:val="00F01E96"/>
    <w:rsid w:val="00F01EF9"/>
    <w:rsid w:val="00F0254C"/>
    <w:rsid w:val="00F02928"/>
    <w:rsid w:val="00F02967"/>
    <w:rsid w:val="00F02E65"/>
    <w:rsid w:val="00F02F62"/>
    <w:rsid w:val="00F03AC4"/>
    <w:rsid w:val="00F042AB"/>
    <w:rsid w:val="00F0558E"/>
    <w:rsid w:val="00F06354"/>
    <w:rsid w:val="00F066DC"/>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1A3"/>
    <w:rsid w:val="00F12286"/>
    <w:rsid w:val="00F12B5C"/>
    <w:rsid w:val="00F1322F"/>
    <w:rsid w:val="00F13278"/>
    <w:rsid w:val="00F13F3C"/>
    <w:rsid w:val="00F13FF9"/>
    <w:rsid w:val="00F14A1C"/>
    <w:rsid w:val="00F15580"/>
    <w:rsid w:val="00F15623"/>
    <w:rsid w:val="00F15857"/>
    <w:rsid w:val="00F158F9"/>
    <w:rsid w:val="00F15BA5"/>
    <w:rsid w:val="00F15CE3"/>
    <w:rsid w:val="00F169F8"/>
    <w:rsid w:val="00F1784D"/>
    <w:rsid w:val="00F17929"/>
    <w:rsid w:val="00F17C26"/>
    <w:rsid w:val="00F17DE9"/>
    <w:rsid w:val="00F17F4C"/>
    <w:rsid w:val="00F2063C"/>
    <w:rsid w:val="00F20A00"/>
    <w:rsid w:val="00F210F2"/>
    <w:rsid w:val="00F21491"/>
    <w:rsid w:val="00F2248B"/>
    <w:rsid w:val="00F229E5"/>
    <w:rsid w:val="00F22CB9"/>
    <w:rsid w:val="00F2306B"/>
    <w:rsid w:val="00F2335A"/>
    <w:rsid w:val="00F237B0"/>
    <w:rsid w:val="00F24C7A"/>
    <w:rsid w:val="00F24FC5"/>
    <w:rsid w:val="00F254B8"/>
    <w:rsid w:val="00F25EBB"/>
    <w:rsid w:val="00F26474"/>
    <w:rsid w:val="00F2676F"/>
    <w:rsid w:val="00F278B1"/>
    <w:rsid w:val="00F27E5C"/>
    <w:rsid w:val="00F27F2E"/>
    <w:rsid w:val="00F27F58"/>
    <w:rsid w:val="00F30830"/>
    <w:rsid w:val="00F30AAA"/>
    <w:rsid w:val="00F30B0D"/>
    <w:rsid w:val="00F310A0"/>
    <w:rsid w:val="00F316B4"/>
    <w:rsid w:val="00F32302"/>
    <w:rsid w:val="00F33BC6"/>
    <w:rsid w:val="00F34603"/>
    <w:rsid w:val="00F34C2B"/>
    <w:rsid w:val="00F34F0B"/>
    <w:rsid w:val="00F34FD0"/>
    <w:rsid w:val="00F35307"/>
    <w:rsid w:val="00F35321"/>
    <w:rsid w:val="00F35371"/>
    <w:rsid w:val="00F358AC"/>
    <w:rsid w:val="00F36504"/>
    <w:rsid w:val="00F406EF"/>
    <w:rsid w:val="00F40C74"/>
    <w:rsid w:val="00F41178"/>
    <w:rsid w:val="00F41875"/>
    <w:rsid w:val="00F41F27"/>
    <w:rsid w:val="00F41F62"/>
    <w:rsid w:val="00F42952"/>
    <w:rsid w:val="00F433F7"/>
    <w:rsid w:val="00F435FD"/>
    <w:rsid w:val="00F43A68"/>
    <w:rsid w:val="00F4411F"/>
    <w:rsid w:val="00F44E20"/>
    <w:rsid w:val="00F44F89"/>
    <w:rsid w:val="00F45144"/>
    <w:rsid w:val="00F457A3"/>
    <w:rsid w:val="00F45806"/>
    <w:rsid w:val="00F45BDA"/>
    <w:rsid w:val="00F45F3F"/>
    <w:rsid w:val="00F463AA"/>
    <w:rsid w:val="00F47300"/>
    <w:rsid w:val="00F4774D"/>
    <w:rsid w:val="00F4777D"/>
    <w:rsid w:val="00F5054B"/>
    <w:rsid w:val="00F5089A"/>
    <w:rsid w:val="00F51BE5"/>
    <w:rsid w:val="00F538F2"/>
    <w:rsid w:val="00F5410A"/>
    <w:rsid w:val="00F54938"/>
    <w:rsid w:val="00F54DFD"/>
    <w:rsid w:val="00F550E2"/>
    <w:rsid w:val="00F55FD7"/>
    <w:rsid w:val="00F5620C"/>
    <w:rsid w:val="00F56513"/>
    <w:rsid w:val="00F5681B"/>
    <w:rsid w:val="00F56C40"/>
    <w:rsid w:val="00F572B5"/>
    <w:rsid w:val="00F5748E"/>
    <w:rsid w:val="00F576F7"/>
    <w:rsid w:val="00F60038"/>
    <w:rsid w:val="00F602E1"/>
    <w:rsid w:val="00F608F2"/>
    <w:rsid w:val="00F60EFC"/>
    <w:rsid w:val="00F6165E"/>
    <w:rsid w:val="00F6213A"/>
    <w:rsid w:val="00F62292"/>
    <w:rsid w:val="00F62387"/>
    <w:rsid w:val="00F6246B"/>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70840"/>
    <w:rsid w:val="00F7119D"/>
    <w:rsid w:val="00F713F0"/>
    <w:rsid w:val="00F7150C"/>
    <w:rsid w:val="00F7192F"/>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D25"/>
    <w:rsid w:val="00F77E9D"/>
    <w:rsid w:val="00F806FA"/>
    <w:rsid w:val="00F80BC5"/>
    <w:rsid w:val="00F814E9"/>
    <w:rsid w:val="00F815E9"/>
    <w:rsid w:val="00F8192B"/>
    <w:rsid w:val="00F81B90"/>
    <w:rsid w:val="00F81BCE"/>
    <w:rsid w:val="00F82F2B"/>
    <w:rsid w:val="00F83EE3"/>
    <w:rsid w:val="00F84A33"/>
    <w:rsid w:val="00F85309"/>
    <w:rsid w:val="00F8595D"/>
    <w:rsid w:val="00F85A01"/>
    <w:rsid w:val="00F85BD5"/>
    <w:rsid w:val="00F85DDA"/>
    <w:rsid w:val="00F864B6"/>
    <w:rsid w:val="00F86A2B"/>
    <w:rsid w:val="00F86CC8"/>
    <w:rsid w:val="00F86DFA"/>
    <w:rsid w:val="00F87338"/>
    <w:rsid w:val="00F87512"/>
    <w:rsid w:val="00F877F0"/>
    <w:rsid w:val="00F87915"/>
    <w:rsid w:val="00F909D6"/>
    <w:rsid w:val="00F9139B"/>
    <w:rsid w:val="00F921F2"/>
    <w:rsid w:val="00F9250E"/>
    <w:rsid w:val="00F92F45"/>
    <w:rsid w:val="00F93253"/>
    <w:rsid w:val="00F93335"/>
    <w:rsid w:val="00F9375A"/>
    <w:rsid w:val="00F9395F"/>
    <w:rsid w:val="00F93B83"/>
    <w:rsid w:val="00F93F4E"/>
    <w:rsid w:val="00F94549"/>
    <w:rsid w:val="00F94734"/>
    <w:rsid w:val="00F95512"/>
    <w:rsid w:val="00F95657"/>
    <w:rsid w:val="00F95F53"/>
    <w:rsid w:val="00F9691A"/>
    <w:rsid w:val="00F969D5"/>
    <w:rsid w:val="00F97D6F"/>
    <w:rsid w:val="00F97DB7"/>
    <w:rsid w:val="00F97F85"/>
    <w:rsid w:val="00FA02AF"/>
    <w:rsid w:val="00FA03AA"/>
    <w:rsid w:val="00FA04BB"/>
    <w:rsid w:val="00FA0730"/>
    <w:rsid w:val="00FA0BB7"/>
    <w:rsid w:val="00FA139D"/>
    <w:rsid w:val="00FA1843"/>
    <w:rsid w:val="00FA2BBC"/>
    <w:rsid w:val="00FA2E42"/>
    <w:rsid w:val="00FA2E79"/>
    <w:rsid w:val="00FA39A5"/>
    <w:rsid w:val="00FA3CE1"/>
    <w:rsid w:val="00FA3F95"/>
    <w:rsid w:val="00FA4B20"/>
    <w:rsid w:val="00FA5AC1"/>
    <w:rsid w:val="00FA5BE8"/>
    <w:rsid w:val="00FA5FD7"/>
    <w:rsid w:val="00FA62C1"/>
    <w:rsid w:val="00FA6979"/>
    <w:rsid w:val="00FA6F58"/>
    <w:rsid w:val="00FA74FC"/>
    <w:rsid w:val="00FA7852"/>
    <w:rsid w:val="00FB062E"/>
    <w:rsid w:val="00FB082D"/>
    <w:rsid w:val="00FB16C6"/>
    <w:rsid w:val="00FB1F93"/>
    <w:rsid w:val="00FB212B"/>
    <w:rsid w:val="00FB26F5"/>
    <w:rsid w:val="00FB2DAB"/>
    <w:rsid w:val="00FB321F"/>
    <w:rsid w:val="00FB33D8"/>
    <w:rsid w:val="00FB3771"/>
    <w:rsid w:val="00FB38DD"/>
    <w:rsid w:val="00FB4048"/>
    <w:rsid w:val="00FB533A"/>
    <w:rsid w:val="00FB5549"/>
    <w:rsid w:val="00FB585F"/>
    <w:rsid w:val="00FB5D5F"/>
    <w:rsid w:val="00FB72DE"/>
    <w:rsid w:val="00FB7AA3"/>
    <w:rsid w:val="00FB7D1E"/>
    <w:rsid w:val="00FB7D4B"/>
    <w:rsid w:val="00FC06C2"/>
    <w:rsid w:val="00FC0D0A"/>
    <w:rsid w:val="00FC0E93"/>
    <w:rsid w:val="00FC0FC1"/>
    <w:rsid w:val="00FC110F"/>
    <w:rsid w:val="00FC1976"/>
    <w:rsid w:val="00FC1A2D"/>
    <w:rsid w:val="00FC21D9"/>
    <w:rsid w:val="00FC25FC"/>
    <w:rsid w:val="00FC275A"/>
    <w:rsid w:val="00FC2858"/>
    <w:rsid w:val="00FC2D4A"/>
    <w:rsid w:val="00FC2EC9"/>
    <w:rsid w:val="00FC31BD"/>
    <w:rsid w:val="00FC33FD"/>
    <w:rsid w:val="00FC41B7"/>
    <w:rsid w:val="00FC4322"/>
    <w:rsid w:val="00FC4921"/>
    <w:rsid w:val="00FC4C02"/>
    <w:rsid w:val="00FC4DC2"/>
    <w:rsid w:val="00FC5128"/>
    <w:rsid w:val="00FC5A9D"/>
    <w:rsid w:val="00FC62AE"/>
    <w:rsid w:val="00FC68F8"/>
    <w:rsid w:val="00FC723A"/>
    <w:rsid w:val="00FD00B0"/>
    <w:rsid w:val="00FD0603"/>
    <w:rsid w:val="00FD0CF4"/>
    <w:rsid w:val="00FD1AB7"/>
    <w:rsid w:val="00FD1F0E"/>
    <w:rsid w:val="00FD2207"/>
    <w:rsid w:val="00FD2560"/>
    <w:rsid w:val="00FD2701"/>
    <w:rsid w:val="00FD278C"/>
    <w:rsid w:val="00FD2BDF"/>
    <w:rsid w:val="00FD3EF2"/>
    <w:rsid w:val="00FD5B36"/>
    <w:rsid w:val="00FD60E9"/>
    <w:rsid w:val="00FD6620"/>
    <w:rsid w:val="00FD74A7"/>
    <w:rsid w:val="00FD7BC6"/>
    <w:rsid w:val="00FD7D7C"/>
    <w:rsid w:val="00FD7E98"/>
    <w:rsid w:val="00FE024C"/>
    <w:rsid w:val="00FE07E4"/>
    <w:rsid w:val="00FE0EAA"/>
    <w:rsid w:val="00FE156B"/>
    <w:rsid w:val="00FE228B"/>
    <w:rsid w:val="00FE2536"/>
    <w:rsid w:val="00FE2865"/>
    <w:rsid w:val="00FE343F"/>
    <w:rsid w:val="00FE3D56"/>
    <w:rsid w:val="00FE44B0"/>
    <w:rsid w:val="00FE46AF"/>
    <w:rsid w:val="00FE4FFC"/>
    <w:rsid w:val="00FE5983"/>
    <w:rsid w:val="00FE5B66"/>
    <w:rsid w:val="00FE6689"/>
    <w:rsid w:val="00FE69AF"/>
    <w:rsid w:val="00FE7016"/>
    <w:rsid w:val="00FE7044"/>
    <w:rsid w:val="00FE723A"/>
    <w:rsid w:val="00FE77D1"/>
    <w:rsid w:val="00FE7987"/>
    <w:rsid w:val="00FF01C9"/>
    <w:rsid w:val="00FF07EA"/>
    <w:rsid w:val="00FF104B"/>
    <w:rsid w:val="00FF10CF"/>
    <w:rsid w:val="00FF1252"/>
    <w:rsid w:val="00FF1E4C"/>
    <w:rsid w:val="00FF1FCD"/>
    <w:rsid w:val="00FF209C"/>
    <w:rsid w:val="00FF2166"/>
    <w:rsid w:val="00FF2343"/>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A553F1"/>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432"/>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ind w:left="576"/>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ind w:left="720"/>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ind w:left="1418" w:hanging="1418"/>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ind w:left="1576" w:hanging="1576"/>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ind w:left="1701" w:hanging="1701"/>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ind w:left="1985" w:hanging="1985"/>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uiPriority w:val="99"/>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7"/>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7"/>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7"/>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7"/>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rsid w:val="004206D2"/>
    <w:pPr>
      <w:numPr>
        <w:ilvl w:val="4"/>
        <w:numId w:val="97"/>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rsid w:val="004206D2"/>
    <w:pPr>
      <w:numPr>
        <w:ilvl w:val="5"/>
      </w:numPr>
      <w:tabs>
        <w:tab w:val="clear" w:pos="3600"/>
      </w:tabs>
      <w:outlineLvl w:val="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artnerskadohoda.gov.sk" TargetMode="External"/><Relationship Id="rId18" Type="http://schemas.openxmlformats.org/officeDocument/2006/relationships/hyperlink" Target="http://www.opevs.eu" TargetMode="External"/><Relationship Id="rId26" Type="http://schemas.openxmlformats.org/officeDocument/2006/relationships/hyperlink" Target="mailto:vo.sep@minv.sk" TargetMode="Externa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partnerskadohoda.gov.sk" TargetMode="External"/><Relationship Id="rId25" Type="http://schemas.openxmlformats.org/officeDocument/2006/relationships/hyperlink" Target="http://www.minv.sk/?usmernenia-riadiaceho-organu" TargetMode="External"/><Relationship Id="rId2" Type="http://schemas.openxmlformats.org/officeDocument/2006/relationships/customXml" Target="../customXml/item2.xml"/><Relationship Id="rId16" Type="http://schemas.openxmlformats.org/officeDocument/2006/relationships/hyperlink" Target="http://www.finance.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opevs.eu" TargetMode="External"/><Relationship Id="rId23" Type="http://schemas.openxmlformats.org/officeDocument/2006/relationships/hyperlink" Target="mailto:vo.sep@minv.sk" TargetMode="External"/><Relationship Id="rId28" Type="http://schemas.openxmlformats.org/officeDocument/2006/relationships/hyperlink" Target="http://www.opevs.eu" TargetMode="External"/><Relationship Id="rId10" Type="http://schemas.openxmlformats.org/officeDocument/2006/relationships/endnotes" Target="endnotes.xml"/><Relationship Id="rId19" Type="http://schemas.openxmlformats.org/officeDocument/2006/relationships/hyperlink" Target="http://www.opevs.eu"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finance.gov.sk" TargetMode="External"/><Relationship Id="rId22" Type="http://schemas.openxmlformats.org/officeDocument/2006/relationships/hyperlink" Target="http://www.partnerskadohoda.gov.sk" TargetMode="External"/><Relationship Id="rId27" Type="http://schemas.openxmlformats.org/officeDocument/2006/relationships/hyperlink" Target="mailto:vo.sep@minv.sk" TargetMode="Externa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252006-z-z--4bc.html"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ec.europa.eu/chafea/documents/consumers/exo-2015-rules-reimbursement_en.pdf" TargetMode="External"/><Relationship Id="rId5" Type="http://schemas.openxmlformats.org/officeDocument/2006/relationships/hyperlink" Target="http://uvo.gov.sk/verejny-obstaravatel-obstaravatel/vseobecne-informacie/zoznam-kompletnej-dokumentacie-vo-vo-386.html"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3.xml><?xml version="1.0" encoding="utf-8"?>
<ds:datastoreItem xmlns:ds="http://schemas.openxmlformats.org/officeDocument/2006/customXml" ds:itemID="{CF25A962-D96E-4709-8222-5294105C1A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4D2C5D2-DFEA-4C7C-B39E-B2A1169DB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142</Pages>
  <Words>71555</Words>
  <Characters>407865</Characters>
  <Application>Microsoft Office Word</Application>
  <DocSecurity>0</DocSecurity>
  <Lines>3398</Lines>
  <Paragraphs>956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478464</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2017-10-13T15:33:00Z</dcterms:created>
  <dcterms:modified xsi:type="dcterms:W3CDTF">2017-10-13T15:34:00Z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